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4"/>
          <w:szCs w:val="44"/>
          <w:lang w:eastAsia="zh-CN"/>
        </w:rPr>
      </w:pPr>
      <w:r>
        <w:rPr>
          <w:rFonts w:hint="eastAsia"/>
          <w:sz w:val="44"/>
          <w:szCs w:val="44"/>
          <w:lang w:eastAsia="zh-CN"/>
        </w:rPr>
        <w:t>关于郓城县杨庄集净水厂工程</w:t>
      </w:r>
    </w:p>
    <w:p>
      <w:pPr>
        <w:jc w:val="center"/>
        <w:rPr>
          <w:rFonts w:hint="eastAsia"/>
          <w:sz w:val="44"/>
          <w:szCs w:val="44"/>
          <w:lang w:eastAsia="zh-CN"/>
        </w:rPr>
      </w:pPr>
      <w:r>
        <w:rPr>
          <w:rFonts w:hint="eastAsia"/>
          <w:sz w:val="44"/>
          <w:szCs w:val="44"/>
          <w:lang w:eastAsia="zh-CN"/>
        </w:rPr>
        <w:t>竣工验收情况的说明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郓城县杨庄集净水厂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eastAsia="zh-CN"/>
        </w:rPr>
        <w:t>工程竣工情况：</w:t>
      </w: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目前未竣工验收。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D5E6BA8"/>
    <w:rsid w:val="436A1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2021-12-13T06:47:00Z</dcterms:created>
  <dc:creator>Administrator</dc:creator>
  <cp:lastModifiedBy>迁就</cp:lastModifiedBy>
  <dcterms:modified xsi:type="dcterms:W3CDTF">2021-12-13T07:46:55Z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E90A342D3BD04C2B9F36A58884C66E21</vt:lpwstr>
  </property>
</Properties>
</file>