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年郓城县妇幼保健院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招聘高层次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急需紧缺人才计划表</w:t>
      </w:r>
    </w:p>
    <w:tbl>
      <w:tblPr>
        <w:tblStyle w:val="3"/>
        <w:tblpPr w:leftFromText="180" w:rightFromText="180" w:vertAnchor="text" w:horzAnchor="page" w:tblpX="959" w:tblpY="582"/>
        <w:tblOverlap w:val="never"/>
        <w:tblW w:w="97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960"/>
        <w:gridCol w:w="825"/>
        <w:gridCol w:w="495"/>
        <w:gridCol w:w="1320"/>
        <w:gridCol w:w="900"/>
        <w:gridCol w:w="4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岗位类别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需求岗位名称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招聘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br w:type="textWrapping"/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学历要求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产科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具备临床执业医师资格证书、住院医师规范化培训合格证书（执业医师注册专业、规培专业与所报考岗位相符）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妇科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具备临床执业医师资格证书、住院医师规范化培训合格证书（执业医师注册专业、规培专业与所报考岗位相符）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高层次人才岗位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具备临床执业医师资格证书、住院医师规范化培训合格证书（执业医师注册专业、规培专业与所报考岗位相符）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产科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具备临床执业医师资格证书、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其专业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与报考岗位相符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妇科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具备临床执业医师资格证书、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其专业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与报考岗位相符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具备临床执业医师资格证书、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其专业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与报考岗位相符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急需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紧缺人才岗位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产后康复科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333333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  <w:t>康复治疗学、康复治疗技术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default" w:ascii="Times New Roman" w:hAnsi="Times New Roman" w:eastAsia="宋体" w:cs="Times New Roman"/>
                <w:color w:val="333333"/>
                <w:kern w:val="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具备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中级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及以上职称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其专业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与报考岗位相符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郓城户籍，要求女性。</w:t>
            </w:r>
          </w:p>
        </w:tc>
      </w:tr>
    </w:tbl>
    <w:p>
      <w:pPr>
        <w:pStyle w:val="2"/>
        <w:widowControl/>
        <w:spacing w:beforeAutospacing="0" w:afterAutospacing="0"/>
        <w:rPr>
          <w:rFonts w:hint="eastAsia" w:ascii="Times New Roman" w:hAnsi="Times New Roman" w:eastAsia="宋体"/>
          <w:color w:val="333333"/>
          <w:sz w:val="19"/>
          <w:szCs w:val="19"/>
        </w:rPr>
      </w:pPr>
    </w:p>
    <w:p/>
    <w:p>
      <w:pPr>
        <w:pStyle w:val="2"/>
        <w:widowControl/>
        <w:spacing w:beforeAutospacing="0" w:afterAutospacing="0"/>
        <w:rPr>
          <w:rFonts w:hint="eastAsia" w:ascii="Times New Roman" w:hAnsi="Times New Roman" w:eastAsia="宋体"/>
          <w:color w:val="333333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GQzZDE5MTNmMzNlNjk2YWNkMGNiYWJkZmI5ZGEifQ=="/>
  </w:docVars>
  <w:rsids>
    <w:rsidRoot w:val="4D327BEE"/>
    <w:rsid w:val="0131560C"/>
    <w:rsid w:val="098535CF"/>
    <w:rsid w:val="11C26E72"/>
    <w:rsid w:val="157C4E76"/>
    <w:rsid w:val="16A62581"/>
    <w:rsid w:val="28CB1D13"/>
    <w:rsid w:val="298D7BF8"/>
    <w:rsid w:val="2C8310D7"/>
    <w:rsid w:val="378D2AC7"/>
    <w:rsid w:val="3DB40CE9"/>
    <w:rsid w:val="3F540685"/>
    <w:rsid w:val="4D327BEE"/>
    <w:rsid w:val="5FCF1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2023-05-06T09:03:00Z</dcterms:created>
  <dc:creator>Administrator</dc:creator>
  <cp:lastModifiedBy>way</cp:lastModifiedBy>
  <dcterms:modified xsi:type="dcterms:W3CDTF">2023-05-11T00:39:44Z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0E4FF8394E0649C8A7FCF387C5166AA7_11</vt:lpwstr>
  </property>
</Properties>
</file>