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部分不合格检验项目小知识</w:t>
      </w:r>
    </w:p>
    <w:p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、铝的残留量</w:t>
      </w:r>
      <w:r>
        <w:rPr>
          <w:rFonts w:hint="eastAsia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（以即食海蜇中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Al</w:t>
      </w:r>
      <w:r>
        <w:rPr>
          <w:rFonts w:hint="eastAsia" w:ascii="黑体" w:hAnsi="宋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计）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 食品添加剂使用标准》（GB 2760—2014）中规定，腌制水产品（仅限海蜇）中铝的最大残留限量值（以即食海蜇中Al计）为500mg/kg。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仿宋_GB2312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、黄曲霉毒素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bscript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黄曲霉毒素B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是一种强致癌性的真菌毒素。长期食用黄曲霉毒素B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超标的食品，对人体健康可能有一定影响。《食品安全国家标准 食品中真菌毒素限量》（GB 2761—2017）中规定，黄曲霉毒素B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花生油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中的最大限量值为20μg/kg。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spacing w:val="-12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  <w:t>大肠菌群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消毒餐（饮）具》（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）中规定，餐（饮）具中不得检出大肠菌群。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四、阴离子合成洗涤剂（以十二烷基苯磺酸钠计）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2016）中规定采用化学消毒法的餐（饮）具的阴离子合成洗涤剂应不得检出。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噻虫嗪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噻虫嗪是烟碱类杀虫剂，具有胃毒、触杀和内吸作用。少量的残留不会引起人体急性中毒，但长期食用噻虫嗪超标的食品，对人体健康可能有一定影响。《食品安全国家标准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食品中农药最大残留限量》（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）中规定，噻虫嗪在葱中的最大残留限量值为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mg/kg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六、联苯菊酯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苯菊酯，具有触杀和胃毒作用，对多种叶面害虫有效，对某些种类的螨虫也有效，属于拟除虫菊酯类性农药。少量的残留不会引起人体急性中毒，但长期食用联苯菊酯超标的食品，对人体健康可能有一定影响。《食品安全国家标准 食品中农药最大残留限量》（GB 2763—2021）中规定，联苯菊酯在柑中的最大残留限量值为0.05mg/kg。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七、氯氟氰菊酯和高效氯氟氰菊酯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氯氟氰菊酯和高效氯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氰菊酯是一种拟除虫菊酯类杀虫剂，具有广谱、高效等特性。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少量的残留不会引起人体急性中毒，但长期食用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氯氟氰菊酯和高效氯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氰菊酯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超标的食品，对人体健康可能有一定影响。《食品安全国家标准 食品中农药最大残留限量》（GB 2763—2021）中规定，氯氟氰菊酯和高效氯氟氰菊酯在柑中的最大残留限量值为0.2mg/kg，在荔枝中的最大残留限量值为0.1mg/kg。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八、苯醚甲环唑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2763—2021）中规定，苯醚甲环唑在柑中的最大残留限量值为0.2mg/kg。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九、吡唑醚菌酯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2763—2021）中规定，吡唑醚菌酯在荔枝中的最大残留限量值为0.1mg/kg。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十、氰霜唑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氰霜唑是叶面和土壤施用的预防性杀菌剂，具有残效性。少量的残留不会引起人体急性中毒，但长期食用氰霜唑超标的食品，对人体健康可能有一定影响。《食品安全国家标准 食品中农药最大残留限量》（GB 2763—2021）中规定，氰霜唑在荔枝中的最大残留限量值为0.02mg/kg。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十一、甲硝唑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甲硝唑是硝基咪唑类抗原虫药。长期大量食用检出甲硝唑的食品，对人体健康可能有一定影响。《食品安全国家标准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食品中兽药最大残留限量》（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31650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）中规定，甲硝唑为允许作治疗用，但不得在动物性食品中检出的兽药。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highlight w:val="none"/>
          <w:lang w:val="en-US" w:eastAsia="zh-CN" w:bidi="ar-SA"/>
        </w:rPr>
        <w:t>十二、克伦特罗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克伦特罗属于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β-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兴奋剂类药物，可促进动物体蛋白质沉积、促进脂肪分解抑制脂肪沉积、提高瘦肉率和增重，因此被称为“瘦肉精”。长期食用检出克伦特罗的动物性食品，对人体健康可能有一定影响。《食品动物中禁止使用的药品及其他化合物清单》（农业农村部公告 第250号）中规定，β-兴奋剂类及其盐、酯为食品动物中禁止使用的药品（在动物性食品中不得检出）。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苯甲酸及其钠盐（以苯甲酸计）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苯甲酸及其钠盐是食品工业中常用的一种防腐剂，对霉菌、酵母和细菌有较好的抑制作用。长期食用苯甲酸及其钠盐超标的食品，对人体健康可能有一定影响。酸奶山楂丁该批次产品明示“0添加香精0添加色素0添加防腐剂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十四、日落黄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Calibri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日落黄属于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水溶性偶氮类化合物，是常见的人工合成着色剂，在食品生产中应用广泛。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长期食用日落黄超标的食品，对人体健康可能有一定影响。酸奶山楂丁该批次产品明示“0添加香精0添加色素0添加防腐剂”。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胭脂红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胭脂红是常见的人工合成着色剂，具有着色力强、性质稳定等特点，在现代食品工业中应用广泛。长期食用胭脂红超标的食品，对人体健康可能有一定影响。酸奶山楂丁该批次产品明示“0添加香精0添加色素0添加防腐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十六、诱惑红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诱惑红，别名艳红、阿落拉红，水溶性偶氮类化合物，是常见的人工合成着色剂，在食品生产中应用广泛。长期食用诱惑红超标的食品，对人体健康可能有一定影响。《食品安全国家标准 食品添加剂使用标准》（GB 2760—2014）中规定，蜜饯中不得使用诱惑红。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TdhNmE3MDE4YWZlYTkwNjM2MjU5NzI1ODMyZDAifQ=="/>
  </w:docVars>
  <w:rsids>
    <w:rsidRoot w:val="2A220F56"/>
    <w:rsid w:val="2A2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仿宋"/>
      <w:sz w:val="24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toc 1"/>
    <w:basedOn w:val="1"/>
    <w:next w:val="1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2012-12-31T16:29:00Z</dcterms:created>
  <dc:creator>张卫</dc:creator>
  <cp:lastModifiedBy>张卫</cp:lastModifiedBy>
  <dcterms:modified xsi:type="dcterms:W3CDTF">2012-12-31T16:32:28Z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B3BEBBDAA1904E26B3BA76F9CE52997B_11</vt:lpwstr>
  </property>
</Properties>
</file>