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方正大标宋简体" w:hAnsi="方正大标宋简体" w:eastAsia="方正大标宋简体" w:cs="方正大标宋简体"/>
          <w:sz w:val="44"/>
          <w:szCs w:val="44"/>
        </w:rPr>
      </w:pPr>
    </w:p>
    <w:p>
      <w:pPr>
        <w:overflowPunct w:val="0"/>
        <w:jc w:val="center"/>
        <w:rPr>
          <w:rFonts w:ascii="方正大标宋简体" w:hAnsi="方正大标宋简体" w:eastAsia="方正大标宋简体" w:cs="方正大标宋简体"/>
          <w:sz w:val="60"/>
          <w:szCs w:val="60"/>
        </w:rPr>
      </w:pPr>
    </w:p>
    <w:p>
      <w:pPr>
        <w:overflowPunct w:val="0"/>
        <w:jc w:val="center"/>
        <w:rPr>
          <w:rFonts w:ascii="方正大标宋简体" w:hAnsi="方正大标宋简体" w:eastAsia="方正大标宋简体" w:cs="方正大标宋简体"/>
          <w:sz w:val="62"/>
          <w:szCs w:val="62"/>
        </w:rPr>
      </w:pPr>
      <w:r>
        <w:rPr>
          <w:rFonts w:hint="eastAsia" w:ascii="方正大标宋简体" w:hAnsi="方正大标宋简体" w:eastAsia="方正大标宋简体" w:cs="方正大标宋简体"/>
          <w:sz w:val="62"/>
          <w:szCs w:val="62"/>
        </w:rPr>
        <w:t>郓城县政府定价</w:t>
      </w:r>
    </w:p>
    <w:p>
      <w:pPr>
        <w:overflowPunct w:val="0"/>
        <w:jc w:val="center"/>
        <w:rPr>
          <w:rFonts w:ascii="方正大标宋简体" w:hAnsi="方正大标宋简体" w:eastAsia="方正大标宋简体" w:cs="方正大标宋简体"/>
          <w:sz w:val="62"/>
          <w:szCs w:val="62"/>
        </w:rPr>
      </w:pPr>
      <w:r>
        <w:rPr>
          <w:rFonts w:hint="eastAsia" w:ascii="方正大标宋简体" w:hAnsi="方正大标宋简体" w:eastAsia="方正大标宋简体" w:cs="方正大标宋简体"/>
          <w:sz w:val="62"/>
          <w:szCs w:val="62"/>
        </w:rPr>
        <w:t>经营服务性收费标准目录清单</w:t>
      </w: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both"/>
        <w:rPr>
          <w:rFonts w:ascii="方正大标宋简体" w:hAnsi="方正大标宋简体" w:eastAsia="方正大标宋简体" w:cs="方正大标宋简体"/>
          <w:sz w:val="44"/>
          <w:szCs w:val="44"/>
        </w:rPr>
      </w:pPr>
    </w:p>
    <w:p>
      <w:pPr>
        <w:overflowPunct w:val="0"/>
        <w:spacing w:line="580" w:lineRule="exact"/>
        <w:jc w:val="center"/>
        <w:rPr>
          <w:rFonts w:ascii="方正大标宋简体" w:hAnsi="方正大标宋简体" w:eastAsia="方正大标宋简体" w:cs="方正大标宋简体"/>
          <w:sz w:val="44"/>
          <w:szCs w:val="44"/>
        </w:rPr>
      </w:pPr>
    </w:p>
    <w:p>
      <w:pPr>
        <w:overflowPunct w:val="0"/>
        <w:spacing w:line="580" w:lineRule="exact"/>
        <w:jc w:val="center"/>
        <w:rPr>
          <w:rFonts w:ascii="华文中宋" w:hAnsi="华文中宋" w:eastAsia="华文中宋" w:cs="华文中宋"/>
          <w:sz w:val="40"/>
          <w:szCs w:val="40"/>
        </w:rPr>
      </w:pPr>
      <w:r>
        <w:rPr>
          <w:rFonts w:hint="eastAsia" w:ascii="华文中宋" w:hAnsi="华文中宋" w:eastAsia="华文中宋" w:cs="华文中宋"/>
          <w:sz w:val="40"/>
          <w:szCs w:val="40"/>
        </w:rPr>
        <w:t>郓城县发展和改革局</w:t>
      </w:r>
    </w:p>
    <w:p>
      <w:pPr>
        <w:overflowPunct w:val="0"/>
        <w:spacing w:line="580" w:lineRule="exact"/>
        <w:rPr>
          <w:rFonts w:ascii="方正大标宋简体" w:hAnsi="方正大标宋简体" w:eastAsia="方正大标宋简体" w:cs="方正大标宋简体"/>
          <w:sz w:val="44"/>
          <w:szCs w:val="44"/>
        </w:rPr>
        <w:sectPr>
          <w:headerReference r:id="rId3" w:type="default"/>
          <w:pgSz w:w="16783" w:h="11850" w:orient="landscape"/>
          <w:pgMar w:top="1474" w:right="1984" w:bottom="1474" w:left="1984" w:header="851" w:footer="1134" w:gutter="0"/>
          <w:pgNumType w:fmt="numberInDash" w:start="1"/>
          <w:cols w:space="0" w:num="1"/>
          <w:docGrid w:type="lines" w:linePitch="313" w:charSpace="0"/>
        </w:sectPr>
      </w:pPr>
      <w:bookmarkStart w:id="0" w:name="_GoBack"/>
      <w:bookmarkEnd w:id="0"/>
    </w:p>
    <w:tbl>
      <w:tblPr>
        <w:tblStyle w:val="6"/>
        <w:tblW w:w="13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964"/>
        <w:gridCol w:w="1134"/>
        <w:gridCol w:w="524"/>
        <w:gridCol w:w="1501"/>
        <w:gridCol w:w="724"/>
        <w:gridCol w:w="1158"/>
        <w:gridCol w:w="1421"/>
        <w:gridCol w:w="1398"/>
        <w:gridCol w:w="2582"/>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行政主管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部门</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执收单位</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收费项目</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收费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性质</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计费单位</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计费标准</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批准机关及文号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住建局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自来水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一、</w:t>
            </w:r>
            <w:r>
              <w:rPr>
                <w:rFonts w:hint="eastAsia" w:ascii="宋体" w:hAnsi="宋体" w:eastAsia="宋体" w:cs="宋体"/>
                <w:spacing w:val="0"/>
                <w:w w:val="100"/>
                <w:kern w:val="0"/>
                <w:sz w:val="21"/>
                <w:szCs w:val="21"/>
              </w:rPr>
              <w:t>城区居民生活用水</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郓城县发展和改革局关于郓城县城区生活用水实行阶梯价格的通知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w:t>
            </w:r>
            <w:r>
              <w:rPr>
                <w:rFonts w:hint="eastAsia" w:ascii="宋体" w:hAnsi="宋体" w:eastAsia="宋体" w:cs="宋体"/>
                <w:spacing w:val="0"/>
                <w:w w:val="100"/>
                <w:kern w:val="0"/>
                <w:sz w:val="21"/>
                <w:szCs w:val="21"/>
                <w:lang w:val="en-US" w:eastAsia="zh-CN"/>
              </w:rPr>
              <w:t>22</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84</w:t>
            </w:r>
            <w:r>
              <w:rPr>
                <w:rFonts w:hint="eastAsia" w:ascii="宋体" w:hAnsi="宋体" w:eastAsia="宋体" w:cs="宋体"/>
                <w:spacing w:val="0"/>
                <w:w w:val="100"/>
                <w:kern w:val="0"/>
                <w:sz w:val="21"/>
                <w:szCs w:val="21"/>
              </w:rPr>
              <w:t>号</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对困难群体的补助措施。对城市低保户实行优惠价格政策，由供水企业对城市低保户、特困户，给予每月每户</w:t>
            </w:r>
            <w:r>
              <w:rPr>
                <w:rFonts w:hint="eastAsia" w:ascii="宋体" w:hAnsi="宋体" w:eastAsia="宋体" w:cs="宋体"/>
                <w:spacing w:val="0"/>
                <w:w w:val="100"/>
                <w:kern w:val="0"/>
                <w:sz w:val="21"/>
                <w:szCs w:val="21"/>
                <w:lang w:val="en-US" w:eastAsia="zh-CN"/>
              </w:rPr>
              <w:t>3立方米用水基本水价（2元/立方）免费的优惠政策。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1、第一阶梯</w:t>
            </w:r>
            <w:r>
              <w:rPr>
                <w:rFonts w:hint="eastAsia" w:ascii="宋体" w:hAnsi="宋体" w:eastAsia="宋体" w:cs="宋体"/>
                <w:spacing w:val="0"/>
                <w:w w:val="100"/>
                <w:kern w:val="0"/>
                <w:sz w:val="21"/>
                <w:szCs w:val="21"/>
                <w:lang w:eastAsia="zh-CN"/>
              </w:rPr>
              <w:t>水量</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180</w:t>
            </w:r>
            <w:r>
              <w:rPr>
                <w:rFonts w:hint="eastAsia" w:ascii="宋体" w:hAnsi="宋体" w:eastAsia="宋体" w:cs="宋体"/>
                <w:spacing w:val="0"/>
                <w:w w:val="100"/>
                <w:kern w:val="0"/>
                <w:sz w:val="21"/>
                <w:szCs w:val="21"/>
              </w:rPr>
              <w:t>方及以下）</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2、第二阶梯</w:t>
            </w:r>
            <w:r>
              <w:rPr>
                <w:rFonts w:hint="eastAsia" w:ascii="宋体" w:hAnsi="宋体" w:eastAsia="宋体" w:cs="宋体"/>
                <w:spacing w:val="0"/>
                <w:w w:val="100"/>
                <w:kern w:val="0"/>
                <w:sz w:val="21"/>
                <w:szCs w:val="21"/>
                <w:lang w:eastAsia="zh-CN"/>
              </w:rPr>
              <w:t>水量</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180</w:t>
            </w:r>
            <w:r>
              <w:rPr>
                <w:rFonts w:hint="eastAsia" w:ascii="宋体" w:hAnsi="宋体" w:eastAsia="宋体" w:cs="宋体"/>
                <w:spacing w:val="0"/>
                <w:w w:val="100"/>
                <w:kern w:val="0"/>
                <w:sz w:val="21"/>
                <w:szCs w:val="21"/>
              </w:rPr>
              <w:t>方</w:t>
            </w:r>
            <w:r>
              <w:rPr>
                <w:rFonts w:hint="eastAsia" w:ascii="宋体" w:hAnsi="宋体" w:eastAsia="宋体" w:cs="宋体"/>
                <w:spacing w:val="0"/>
                <w:w w:val="100"/>
                <w:kern w:val="0"/>
                <w:sz w:val="21"/>
                <w:szCs w:val="21"/>
                <w:lang w:eastAsia="zh-CN"/>
              </w:rPr>
              <w:t>以上</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240</w:t>
            </w:r>
            <w:r>
              <w:rPr>
                <w:rFonts w:hint="eastAsia" w:ascii="宋体" w:hAnsi="宋体" w:eastAsia="宋体" w:cs="宋体"/>
                <w:spacing w:val="0"/>
                <w:w w:val="100"/>
                <w:kern w:val="0"/>
                <w:sz w:val="21"/>
                <w:szCs w:val="21"/>
              </w:rPr>
              <w:t>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4.9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rPr>
              <w:t>3、第三阶梯</w:t>
            </w:r>
            <w:r>
              <w:rPr>
                <w:rFonts w:hint="eastAsia" w:ascii="宋体" w:hAnsi="宋体" w:eastAsia="宋体" w:cs="宋体"/>
                <w:spacing w:val="0"/>
                <w:w w:val="100"/>
                <w:kern w:val="0"/>
                <w:sz w:val="21"/>
                <w:szCs w:val="21"/>
                <w:lang w:eastAsia="zh-CN"/>
              </w:rPr>
              <w:t>水量为超出第二级水量的用水部分。</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8.9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4、未实行“一户一表”</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（大中专院校、中小学幼儿园、社会福利机构、社区居委会及公益服务机构、宗教组织等）</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5、二次供水费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0.8</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6、非居民用水</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7、特种行业用水</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4.5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二、城镇非居民用水超定额（计划）累进加价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1、分档水量</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水量分为三档。第一档水量为超定额（计划）水量的10%（含）以下部分，保证用水单位正常的生产、经营需要；第二档水量为超定额（计划）水量的10%至30%（含）部分；第三档水量为超定额（计划）水量的30%以上部分。</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郓城县发展和改革局</w:t>
            </w:r>
            <w:r>
              <w:rPr>
                <w:rFonts w:hint="eastAsia" w:ascii="宋体" w:hAnsi="宋体" w:eastAsia="宋体" w:cs="宋体"/>
                <w:spacing w:val="0"/>
                <w:w w:val="100"/>
                <w:kern w:val="0"/>
                <w:sz w:val="21"/>
                <w:szCs w:val="21"/>
                <w:lang w:val="en-US" w:eastAsia="zh-CN"/>
              </w:rPr>
              <w:t xml:space="preserve"> 郓城县水务局 关于明确郓城县城镇非居民用水超定额（计划）累进加价制度的通知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郓发改〔2023〕15号</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对“两高一剩”（高耗能、高污染、产能严重过剩）和特种用水行业超定额（计划）第一档水量加价标准为到户水价的2倍，第二档水量加价标准为到户水价的3倍，第三档水量加价标准为到户水价的4倍。“两高一剩”（高耗能、高污染、产能严重过剩）和特种用水行业由发改、工信、水务部门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住建局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自来水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2、加价标准</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第一档水量价格执行规定的到户水价，第二档水量加价标准为规定到户水价的2倍，第三档水量加价标准为规定到户水价的3倍。</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市场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监管局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特种设备检验检测机构</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特种设备检验检测费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由于该项收费包含</w:t>
            </w:r>
            <w:r>
              <w:rPr>
                <w:rFonts w:hint="eastAsia" w:ascii="宋体" w:hAnsi="宋体" w:eastAsia="宋体" w:cs="宋体"/>
                <w:spacing w:val="0"/>
                <w:w w:val="100"/>
                <w:kern w:val="0"/>
                <w:sz w:val="21"/>
                <w:szCs w:val="21"/>
                <w:lang w:val="en-US" w:eastAsia="zh-CN"/>
              </w:rPr>
              <w:t>100多个</w:t>
            </w:r>
            <w:r>
              <w:rPr>
                <w:rFonts w:hint="eastAsia" w:ascii="宋体" w:hAnsi="宋体" w:eastAsia="宋体" w:cs="宋体"/>
                <w:spacing w:val="0"/>
                <w:w w:val="100"/>
                <w:kern w:val="0"/>
                <w:sz w:val="21"/>
                <w:szCs w:val="21"/>
                <w:lang w:eastAsia="zh-CN"/>
              </w:rPr>
              <w:t>分项、</w:t>
            </w:r>
            <w:r>
              <w:rPr>
                <w:rFonts w:hint="eastAsia" w:ascii="宋体" w:hAnsi="宋体" w:eastAsia="宋体" w:cs="宋体"/>
                <w:spacing w:val="0"/>
                <w:w w:val="100"/>
                <w:kern w:val="0"/>
                <w:sz w:val="21"/>
                <w:szCs w:val="21"/>
                <w:lang w:val="en-US" w:eastAsia="zh-CN"/>
              </w:rPr>
              <w:t>300多个</w:t>
            </w:r>
            <w:r>
              <w:rPr>
                <w:rFonts w:hint="eastAsia" w:ascii="宋体" w:hAnsi="宋体" w:eastAsia="宋体" w:cs="宋体"/>
                <w:spacing w:val="0"/>
                <w:w w:val="100"/>
                <w:kern w:val="0"/>
                <w:sz w:val="21"/>
                <w:szCs w:val="21"/>
                <w:lang w:eastAsia="zh-CN"/>
              </w:rPr>
              <w:t>子项，</w:t>
            </w:r>
            <w:r>
              <w:rPr>
                <w:rFonts w:hint="eastAsia" w:ascii="宋体" w:hAnsi="宋体" w:eastAsia="宋体" w:cs="宋体"/>
                <w:spacing w:val="0"/>
                <w:w w:val="100"/>
                <w:kern w:val="0"/>
                <w:sz w:val="21"/>
                <w:szCs w:val="21"/>
                <w:lang w:val="en-US" w:eastAsia="zh-CN"/>
              </w:rPr>
              <w:t>此表无法展示，</w:t>
            </w:r>
            <w:r>
              <w:rPr>
                <w:rFonts w:hint="eastAsia" w:ascii="宋体" w:hAnsi="宋体" w:eastAsia="宋体" w:cs="宋体"/>
                <w:spacing w:val="0"/>
                <w:w w:val="100"/>
                <w:kern w:val="0"/>
                <w:sz w:val="21"/>
                <w:szCs w:val="21"/>
              </w:rPr>
              <w:t>详见文</w:t>
            </w:r>
            <w:r>
              <w:rPr>
                <w:rFonts w:hint="eastAsia" w:ascii="宋体" w:hAnsi="宋体" w:eastAsia="宋体" w:cs="宋体"/>
                <w:spacing w:val="0"/>
                <w:w w:val="100"/>
                <w:kern w:val="0"/>
                <w:sz w:val="21"/>
                <w:szCs w:val="21"/>
                <w:lang w:eastAsia="zh-CN"/>
              </w:rPr>
              <w:t>。</w:t>
            </w:r>
          </w:p>
        </w:tc>
        <w:tc>
          <w:tcPr>
            <w:tcW w:w="2582" w:type="dxa"/>
            <w:tcBorders>
              <w:tl2br w:val="nil"/>
              <w:tr2bl w:val="nil"/>
            </w:tcBorders>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b w:val="0"/>
                <w:bCs w:val="0"/>
                <w:spacing w:val="0"/>
                <w:w w:val="100"/>
                <w:kern w:val="0"/>
                <w:sz w:val="21"/>
                <w:szCs w:val="21"/>
                <w:lang w:val="en-US" w:eastAsia="zh-CN" w:bidi="ar-SA"/>
              </w:rPr>
            </w:pPr>
            <w:r>
              <w:rPr>
                <w:rFonts w:hint="eastAsia" w:ascii="宋体" w:hAnsi="宋体" w:eastAsia="宋体" w:cs="宋体"/>
                <w:b w:val="0"/>
                <w:bCs w:val="0"/>
                <w:spacing w:val="0"/>
                <w:w w:val="100"/>
                <w:kern w:val="0"/>
                <w:sz w:val="21"/>
                <w:szCs w:val="21"/>
                <w:lang w:val="en-US" w:eastAsia="zh-CN" w:bidi="ar-SA"/>
              </w:rPr>
              <w:t>山东省发展和改革委员会山东省财政厅关于重新明确特种设备检验检测收费标准等有关问题的通知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鲁发改成本〔2020〕816号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鲁发改成本〔2021〕226号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综合行政执法局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安信天然气有限公司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天然气用户管道设施安装费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郓城县发展和改革局关于公布郓城县天然气用户管道设施安装价格的通知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郓发改〔2021〕42号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《郓城县城市基础设施配套费征收使用管理办法》施行前未配套的工程项目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1、居民用户（楼房）</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2300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2、居民用户（庭院、别墅）</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2600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3、热水器用户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热水器之前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综合行政执法局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安信天然气有限公司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4、采暖及制冷用户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不含炉具及采暖制冷系统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5、非居民用管道天然气价格费</w:t>
            </w:r>
          </w:p>
        </w:tc>
        <w:tc>
          <w:tcPr>
            <w:tcW w:w="72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val="en-US"/>
              </w:rPr>
            </w:pPr>
            <w:r>
              <w:rPr>
                <w:rFonts w:hint="eastAsia" w:ascii="宋体" w:hAnsi="宋体" w:eastAsia="宋体" w:cs="宋体"/>
                <w:spacing w:val="0"/>
                <w:w w:val="100"/>
                <w:kern w:val="0"/>
                <w:sz w:val="21"/>
                <w:szCs w:val="21"/>
              </w:rPr>
              <w:t>2.</w:t>
            </w:r>
            <w:r>
              <w:rPr>
                <w:rFonts w:hint="eastAsia" w:ascii="宋体" w:hAnsi="宋体" w:eastAsia="宋体" w:cs="宋体"/>
                <w:spacing w:val="0"/>
                <w:w w:val="100"/>
                <w:kern w:val="0"/>
                <w:sz w:val="21"/>
                <w:szCs w:val="21"/>
                <w:lang w:val="en-US"/>
              </w:rPr>
              <w:t>82</w:t>
            </w:r>
          </w:p>
        </w:tc>
        <w:tc>
          <w:tcPr>
            <w:tcW w:w="2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w:t>
            </w:r>
            <w:r>
              <w:rPr>
                <w:rFonts w:hint="eastAsia" w:ascii="宋体" w:hAnsi="宋体" w:eastAsia="宋体" w:cs="宋体"/>
                <w:spacing w:val="0"/>
                <w:w w:val="100"/>
                <w:kern w:val="0"/>
                <w:sz w:val="21"/>
                <w:szCs w:val="21"/>
              </w:rPr>
              <w:t>关于非居民用天然气</w:t>
            </w:r>
            <w:r>
              <w:rPr>
                <w:rFonts w:hint="eastAsia" w:ascii="宋体" w:hAnsi="宋体" w:eastAsia="宋体" w:cs="宋体"/>
                <w:spacing w:val="0"/>
                <w:w w:val="100"/>
                <w:kern w:val="0"/>
                <w:sz w:val="21"/>
                <w:szCs w:val="21"/>
                <w:lang w:eastAsia="zh-CN"/>
              </w:rPr>
              <w:t>销售</w:t>
            </w:r>
            <w:r>
              <w:rPr>
                <w:rFonts w:hint="eastAsia" w:ascii="宋体" w:hAnsi="宋体" w:eastAsia="宋体" w:cs="宋体"/>
                <w:spacing w:val="0"/>
                <w:w w:val="100"/>
                <w:kern w:val="0"/>
                <w:sz w:val="21"/>
                <w:szCs w:val="21"/>
              </w:rPr>
              <w:t>价格的函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w:t>
            </w:r>
            <w:r>
              <w:rPr>
                <w:rFonts w:hint="eastAsia" w:ascii="宋体" w:hAnsi="宋体" w:cs="宋体"/>
                <w:spacing w:val="0"/>
                <w:w w:val="100"/>
                <w:kern w:val="0"/>
                <w:sz w:val="21"/>
                <w:szCs w:val="21"/>
                <w:lang w:val="en-US" w:eastAsia="zh-CN"/>
              </w:rPr>
              <w:t>2</w:t>
            </w:r>
            <w:r>
              <w:rPr>
                <w:rFonts w:hint="eastAsia" w:ascii="宋体" w:hAnsi="宋体" w:eastAsia="宋体" w:cs="宋体"/>
                <w:spacing w:val="0"/>
                <w:w w:val="100"/>
                <w:kern w:val="0"/>
                <w:sz w:val="21"/>
                <w:szCs w:val="21"/>
                <w:lang w:val="en-US" w:eastAsia="zh-CN"/>
              </w:rPr>
              <w:t>02</w:t>
            </w:r>
            <w:r>
              <w:rPr>
                <w:rFonts w:hint="eastAsia" w:ascii="宋体" w:hAnsi="宋体" w:cs="宋体"/>
                <w:spacing w:val="0"/>
                <w:w w:val="100"/>
                <w:kern w:val="0"/>
                <w:sz w:val="21"/>
                <w:szCs w:val="21"/>
                <w:lang w:val="en-US" w:eastAsia="zh-CN"/>
              </w:rPr>
              <w:t>3</w:t>
            </w:r>
            <w:r>
              <w:rPr>
                <w:rFonts w:hint="eastAsia" w:ascii="宋体" w:hAnsi="宋体" w:eastAsia="宋体" w:cs="宋体"/>
                <w:spacing w:val="0"/>
                <w:w w:val="100"/>
                <w:kern w:val="0"/>
                <w:sz w:val="21"/>
                <w:szCs w:val="21"/>
                <w:lang w:val="en-US" w:eastAsia="zh-CN"/>
              </w:rPr>
              <w:t>年</w:t>
            </w:r>
            <w:r>
              <w:rPr>
                <w:rFonts w:hint="eastAsia" w:ascii="宋体" w:hAnsi="宋体" w:cs="宋体"/>
                <w:spacing w:val="0"/>
                <w:w w:val="100"/>
                <w:kern w:val="0"/>
                <w:sz w:val="21"/>
                <w:szCs w:val="21"/>
                <w:lang w:val="en-US" w:eastAsia="zh-CN"/>
              </w:rPr>
              <w:t>4</w:t>
            </w:r>
            <w:r>
              <w:rPr>
                <w:rFonts w:hint="eastAsia" w:ascii="宋体" w:hAnsi="宋体" w:eastAsia="宋体" w:cs="宋体"/>
                <w:spacing w:val="0"/>
                <w:w w:val="100"/>
                <w:kern w:val="0"/>
                <w:sz w:val="21"/>
                <w:szCs w:val="21"/>
                <w:lang w:val="en-US" w:eastAsia="zh-CN"/>
              </w:rPr>
              <w:t>月1日</w:t>
            </w:r>
            <w:r>
              <w:rPr>
                <w:rFonts w:hint="eastAsia" w:ascii="宋体" w:hAnsi="宋体" w:cs="宋体"/>
                <w:spacing w:val="0"/>
                <w:w w:val="100"/>
                <w:kern w:val="0"/>
                <w:sz w:val="21"/>
                <w:szCs w:val="21"/>
                <w:lang w:val="en-US" w:eastAsia="zh-CN"/>
              </w:rPr>
              <w:t>执行</w:t>
            </w:r>
            <w:r>
              <w:rPr>
                <w:rFonts w:hint="eastAsia" w:ascii="宋体" w:hAnsi="宋体" w:eastAsia="宋体" w:cs="宋体"/>
                <w:spacing w:val="0"/>
                <w:w w:val="100"/>
                <w:kern w:val="0"/>
                <w:sz w:val="21"/>
                <w:szCs w:val="21"/>
                <w:lang w:eastAsia="zh-CN"/>
              </w:rPr>
              <w:t>）</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对学校、</w:t>
            </w:r>
            <w:r>
              <w:rPr>
                <w:rFonts w:hint="eastAsia" w:ascii="宋体" w:hAnsi="宋体" w:eastAsia="宋体" w:cs="宋体"/>
                <w:spacing w:val="0"/>
                <w:w w:val="100"/>
                <w:kern w:val="0"/>
                <w:sz w:val="21"/>
                <w:szCs w:val="21"/>
                <w:lang w:val="en-US" w:eastAsia="zh-CN"/>
              </w:rPr>
              <w:t>养老机构等执行居民气价的非居民用户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p>
        </w:tc>
        <w:tc>
          <w:tcPr>
            <w:tcW w:w="72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元/方</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3.7</w:t>
            </w:r>
          </w:p>
        </w:tc>
        <w:tc>
          <w:tcPr>
            <w:tcW w:w="2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eastAsia="zh-CN"/>
              </w:rPr>
            </w:pP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非居民天然气用户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6、城区居民生活用天然气阶梯价格</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郓城县发展和改革局关于郓城县城区居民生活用天然气实行阶梯价格的通知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郓发改〔2021〕3号</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分档气量。用气量划分为三档，第一档：一般家庭用气量每户每月22立方米以下，不具备集中供热条件的壁挂炉用户（以供热主管部门确认证明为准），用气量每户每年800立方米及以下。第二档：一般家庭用气量每户每月22-55立方米（含55立方米），不具备集中供热条件的壁挂用户，用气量每户每年800-1500立方米（含1500立方米）。第三档：为超出第二档用气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（1）第一档（22月/立方米）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2.57</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（2）第二档(22-55月/立方米)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3.08</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（3）第三档(55以上月/立方米)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3.85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（4）学校、养老福利机构等执行居民气价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2.82</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综合行政执法局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速腾天燃气有限公司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天然气用户管道设施安装费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郓城县发展和改革局关于公布郓城县天然气用户管道设施安装价格的通知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郓发改〔2021〕42号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《郓城县城市基础设施配套费征收使用管理办法》施行前未配套的工程项目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1、居民用户（楼房）</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2300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2、居民用户（庭院、别墅）</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2600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3、热水器用户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热水器之前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4、采暖及制冷用户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不含炉具及采暖制冷系统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5、城区居民生活用天然气阶梯价格</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郓城县发展和改革局关于郓城县城区居民生活用天然气实行阶梯价格的通知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郓发改〔2021〕3号</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分档气量。用气量划分为三档，第一档：一般家庭用气量每户每月22立方米以下，不具备集中供热条件的壁挂炉用户（以供热主管部门确认证明为准），用气量每户每年800立方米及以下。第二档：一般家庭用气量每户每月22-55立方米（含55立方米），不具备集中供热条件的壁挂用户，用气量每户每年800-1500立方米（含1500立方米）。第三档：为超出第二档用气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（1）第一档（22月/立方米）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2.57</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（2）第二档(22-55月/立方米)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3.08</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（3）第三档(55以上月/立方米)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3.85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（4）学校、养老福利机构等执行居民气价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2.82</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综合行政执法局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祥生天燃气有限公司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天然气用户管道设施安装费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郓城县发展和改革局关于公布郓城县天然气用户管道设施安装价格的通知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郓发改〔2021〕42号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《郓城县城市基础设施配套费征收使用管理办法》施行前未配套的工程项目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1、居民用户（楼房）</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2300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2、居民用户（庭院、别墅）</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2600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包括计量表及灶具之前所有安装设施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3、热水器用户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热水器之前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4、采暖及制冷用户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元/户</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不含炉具及采暖制冷系统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5、城区居民生活用天然气阶梯价格</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郓城县发展和改革局关于郓城县城区居民生活用天然气实行阶梯价格的通知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郓发改〔2021〕3号</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分档气量。用气量划分为三档，第一档：一般家庭用气量每户每月22立方米以下，不具备集中供热条件的壁挂炉用户（以供热主管部门确认证明为准），用气量每户每年800立方米及以下。第二档：一般家庭用气量每户每月22-55立方米（含55立方米），不具备集中供热条件的壁挂用户，用气量每户每年800-1500立方米（含1500立方米）。第三档：为超出第二档用气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（1）第一档（22月/立方米）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2.57</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（2）第二档(22-55月/立方米)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3.08</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（3）第三档(55以上月/立方米)</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3.85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（4）学校、养老福利机构等执行居民气价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元/立方米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2.82</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综合行政执法</w:t>
            </w:r>
            <w:r>
              <w:rPr>
                <w:rFonts w:hint="eastAsia" w:ascii="宋体" w:hAnsi="宋体" w:eastAsia="宋体" w:cs="宋体"/>
                <w:spacing w:val="0"/>
                <w:w w:val="100"/>
                <w:kern w:val="0"/>
                <w:sz w:val="21"/>
                <w:szCs w:val="21"/>
              </w:rPr>
              <w:t>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宜佳热力有限公司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城区集中供热价格</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郓城县发展和改革局、郓城县综合行政执法局关于城区集中供热价格有关事项的通知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郓发改字〔2020〕87号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按建筑面积每季每平方米21元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2、非居民用户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按建筑面积每季每平方米29元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中润热力有限公司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城区集中供热价格</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郓城县发展和改革局、郓城县综合行政执法局关于城区集中供热价格有关事项的通知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郓发改字〔2020〕87号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1、居民用户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按建筑面积每季每平方米21元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2、非居民用户</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按建筑面积每季每平方米29元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环境卫生服务中心</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农村垃圾收集费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人/月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郓城县发展和改革局、郓城县综合行政执法局关于收取农村生活垃圾收集费的通知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郓发改〔2021〕34号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城区垃圾收集费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rPr>
              <w:t>元</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1、城区居民：10元/户·月。</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2、机关、团体、企事业单位，按照实际在岗职工</w:t>
            </w:r>
            <w:r>
              <w:rPr>
                <w:rFonts w:hint="eastAsia" w:ascii="宋体" w:hAnsi="宋体" w:eastAsia="宋体" w:cs="宋体"/>
                <w:spacing w:val="0"/>
                <w:w w:val="100"/>
                <w:kern w:val="0"/>
                <w:sz w:val="21"/>
                <w:szCs w:val="21"/>
              </w:rPr>
              <w:t>人数（含正式工、合同工、临时工、季节工）</w:t>
            </w:r>
            <w:r>
              <w:rPr>
                <w:rFonts w:hint="eastAsia" w:ascii="宋体" w:hAnsi="宋体" w:eastAsia="宋体" w:cs="宋体"/>
                <w:spacing w:val="0"/>
                <w:w w:val="100"/>
                <w:kern w:val="0"/>
                <w:sz w:val="21"/>
                <w:szCs w:val="21"/>
                <w:lang w:val="en-US" w:eastAsia="zh-CN"/>
              </w:rPr>
              <w:t>1.5</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/人·月</w:t>
            </w:r>
            <w:r>
              <w:rPr>
                <w:rFonts w:hint="eastAsia" w:ascii="宋体" w:hAnsi="宋体" w:eastAsia="宋体" w:cs="宋体"/>
                <w:spacing w:val="0"/>
                <w:w w:val="100"/>
                <w:kern w:val="0"/>
                <w:sz w:val="21"/>
                <w:szCs w:val="21"/>
              </w:rPr>
              <w:t>收取，</w:t>
            </w:r>
            <w:r>
              <w:rPr>
                <w:rFonts w:hint="eastAsia" w:ascii="宋体" w:hAnsi="宋体" w:eastAsia="宋体" w:cs="宋体"/>
                <w:spacing w:val="0"/>
                <w:w w:val="100"/>
                <w:kern w:val="0"/>
                <w:sz w:val="21"/>
                <w:szCs w:val="21"/>
                <w:lang w:val="en-US" w:eastAsia="zh-CN"/>
              </w:rPr>
              <w:t>所交</w:t>
            </w:r>
            <w:r>
              <w:rPr>
                <w:rFonts w:hint="eastAsia" w:ascii="宋体" w:hAnsi="宋体" w:eastAsia="宋体" w:cs="宋体"/>
                <w:spacing w:val="0"/>
                <w:w w:val="100"/>
                <w:kern w:val="0"/>
                <w:sz w:val="21"/>
                <w:szCs w:val="21"/>
              </w:rPr>
              <w:t>费用由单位负担。</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6"/>
                <w:w w:val="100"/>
                <w:kern w:val="0"/>
                <w:sz w:val="21"/>
                <w:szCs w:val="21"/>
                <w:lang w:eastAsia="zh-CN"/>
              </w:rPr>
              <w:t>郓城县发展和改革局</w:t>
            </w:r>
            <w:r>
              <w:rPr>
                <w:rFonts w:hint="eastAsia" w:ascii="宋体" w:hAnsi="宋体" w:cs="宋体"/>
                <w:spacing w:val="-6"/>
                <w:w w:val="100"/>
                <w:kern w:val="0"/>
                <w:sz w:val="21"/>
                <w:szCs w:val="21"/>
                <w:lang w:val="en-US" w:eastAsia="zh-CN"/>
              </w:rPr>
              <w:t xml:space="preserve"> </w:t>
            </w:r>
            <w:r>
              <w:rPr>
                <w:rFonts w:hint="eastAsia" w:ascii="宋体" w:hAnsi="宋体" w:eastAsia="宋体" w:cs="宋体"/>
                <w:spacing w:val="-6"/>
                <w:w w:val="100"/>
                <w:kern w:val="0"/>
                <w:sz w:val="21"/>
                <w:szCs w:val="21"/>
                <w:lang w:eastAsia="zh-CN"/>
              </w:rPr>
              <w:t>郓城县财政局</w:t>
            </w:r>
            <w:r>
              <w:rPr>
                <w:rFonts w:hint="eastAsia" w:ascii="宋体" w:hAnsi="宋体" w:cs="宋体"/>
                <w:spacing w:val="-6"/>
                <w:w w:val="100"/>
                <w:kern w:val="0"/>
                <w:sz w:val="21"/>
                <w:szCs w:val="21"/>
                <w:lang w:val="en-US" w:eastAsia="zh-CN"/>
              </w:rPr>
              <w:t xml:space="preserve"> </w:t>
            </w:r>
            <w:r>
              <w:rPr>
                <w:rFonts w:hint="eastAsia" w:ascii="宋体" w:hAnsi="宋体" w:eastAsia="宋体" w:cs="宋体"/>
                <w:spacing w:val="-6"/>
                <w:w w:val="100"/>
                <w:kern w:val="0"/>
                <w:sz w:val="21"/>
                <w:szCs w:val="21"/>
                <w:lang w:eastAsia="zh-CN"/>
              </w:rPr>
              <w:t>郓城县综合行政</w:t>
            </w:r>
            <w:r>
              <w:rPr>
                <w:rFonts w:hint="eastAsia" w:ascii="宋体" w:hAnsi="宋体" w:eastAsia="宋体" w:cs="宋体"/>
                <w:spacing w:val="0"/>
                <w:w w:val="100"/>
                <w:kern w:val="0"/>
                <w:sz w:val="21"/>
                <w:szCs w:val="21"/>
                <w:lang w:eastAsia="zh-CN"/>
              </w:rPr>
              <w:t>执法局关于明确郓城县城区生活垃圾处理费征收标准的通知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w:t>
            </w:r>
            <w:r>
              <w:rPr>
                <w:rFonts w:hint="eastAsia" w:ascii="宋体" w:hAnsi="宋体" w:cs="宋体"/>
                <w:spacing w:val="0"/>
                <w:w w:val="100"/>
                <w:kern w:val="0"/>
                <w:sz w:val="21"/>
                <w:szCs w:val="21"/>
                <w:lang w:val="en-US" w:eastAsia="zh-CN"/>
              </w:rPr>
              <w:t>23</w:t>
            </w:r>
            <w:r>
              <w:rPr>
                <w:rFonts w:hint="eastAsia" w:ascii="宋体" w:hAnsi="宋体" w:eastAsia="宋体" w:cs="宋体"/>
                <w:spacing w:val="0"/>
                <w:w w:val="100"/>
                <w:kern w:val="0"/>
                <w:sz w:val="21"/>
                <w:szCs w:val="21"/>
              </w:rPr>
              <w:t>〕5</w:t>
            </w:r>
            <w:r>
              <w:rPr>
                <w:rFonts w:hint="eastAsia" w:ascii="宋体" w:hAnsi="宋体" w:cs="宋体"/>
                <w:spacing w:val="0"/>
                <w:w w:val="100"/>
                <w:kern w:val="0"/>
                <w:sz w:val="21"/>
                <w:szCs w:val="21"/>
                <w:lang w:val="en-US" w:eastAsia="zh-CN"/>
              </w:rPr>
              <w:t>1</w:t>
            </w:r>
            <w:r>
              <w:rPr>
                <w:rFonts w:hint="eastAsia" w:ascii="宋体" w:hAnsi="宋体" w:eastAsia="宋体" w:cs="宋体"/>
                <w:spacing w:val="0"/>
                <w:w w:val="100"/>
                <w:kern w:val="0"/>
                <w:sz w:val="21"/>
                <w:szCs w:val="21"/>
              </w:rPr>
              <w:t>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distribute"/>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敬老院、社会福利院、享受最低生活保障的人群、社会优抚对象、幼儿园、托儿所和所有义务教育阶段的中小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22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综合行政执法</w:t>
            </w:r>
            <w:r>
              <w:rPr>
                <w:rFonts w:hint="eastAsia" w:ascii="宋体" w:hAnsi="宋体" w:eastAsia="宋体" w:cs="宋体"/>
                <w:spacing w:val="0"/>
                <w:w w:val="100"/>
                <w:kern w:val="0"/>
                <w:sz w:val="21"/>
                <w:szCs w:val="21"/>
              </w:rPr>
              <w:t>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环境卫生服务中心</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城区垃圾收集费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819"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3、</w:t>
            </w:r>
            <w:r>
              <w:rPr>
                <w:rFonts w:hint="eastAsia" w:ascii="宋体" w:hAnsi="宋体" w:eastAsia="宋体" w:cs="宋体"/>
                <w:spacing w:val="0"/>
                <w:w w:val="100"/>
                <w:kern w:val="0"/>
                <w:sz w:val="21"/>
                <w:szCs w:val="21"/>
              </w:rPr>
              <w:t>宾馆、旅店业按配备床位数、配备用餐座位数的80%收费。收费标准：床位按</w:t>
            </w:r>
            <w:r>
              <w:rPr>
                <w:rFonts w:hint="eastAsia" w:ascii="宋体" w:hAnsi="宋体" w:eastAsia="宋体" w:cs="宋体"/>
                <w:spacing w:val="0"/>
                <w:w w:val="100"/>
                <w:kern w:val="0"/>
                <w:sz w:val="21"/>
                <w:szCs w:val="21"/>
                <w:lang w:val="en-US" w:eastAsia="zh-CN"/>
              </w:rPr>
              <w:t>0.8</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/床·月</w:t>
            </w:r>
            <w:r>
              <w:rPr>
                <w:rFonts w:hint="eastAsia" w:ascii="宋体" w:hAnsi="宋体" w:eastAsia="宋体" w:cs="宋体"/>
                <w:spacing w:val="0"/>
                <w:w w:val="100"/>
                <w:kern w:val="0"/>
                <w:sz w:val="21"/>
                <w:szCs w:val="21"/>
              </w:rPr>
              <w:t>，用餐座位按</w:t>
            </w:r>
            <w:r>
              <w:rPr>
                <w:rFonts w:hint="eastAsia" w:ascii="宋体" w:hAnsi="宋体" w:eastAsia="宋体" w:cs="宋体"/>
                <w:spacing w:val="0"/>
                <w:w w:val="100"/>
                <w:kern w:val="0"/>
                <w:sz w:val="21"/>
                <w:szCs w:val="21"/>
                <w:lang w:val="en" w:eastAsia="zh-CN"/>
              </w:rPr>
              <w:t>0.8</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/座·月</w:t>
            </w:r>
            <w:r>
              <w:rPr>
                <w:rFonts w:hint="eastAsia" w:ascii="宋体" w:hAnsi="宋体" w:eastAsia="宋体" w:cs="宋体"/>
                <w:spacing w:val="0"/>
                <w:w w:val="100"/>
                <w:kern w:val="0"/>
                <w:sz w:val="21"/>
                <w:szCs w:val="21"/>
              </w:rPr>
              <w:t>，以上两种收费分别计收。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4、</w:t>
            </w:r>
            <w:r>
              <w:rPr>
                <w:rFonts w:hint="eastAsia" w:ascii="宋体" w:hAnsi="宋体" w:eastAsia="宋体" w:cs="宋体"/>
                <w:spacing w:val="0"/>
                <w:w w:val="100"/>
                <w:kern w:val="0"/>
                <w:sz w:val="21"/>
                <w:szCs w:val="21"/>
              </w:rPr>
              <w:t>商业网点、服务业按营业面积</w:t>
            </w:r>
            <w:r>
              <w:rPr>
                <w:rFonts w:hint="eastAsia" w:ascii="宋体" w:hAnsi="宋体" w:eastAsia="宋体" w:cs="宋体"/>
                <w:spacing w:val="0"/>
                <w:w w:val="100"/>
                <w:kern w:val="0"/>
                <w:sz w:val="21"/>
                <w:szCs w:val="21"/>
                <w:lang w:val="en-US" w:eastAsia="zh-CN"/>
              </w:rPr>
              <w:t>计收，30㎡（含）以下10元/月，30㎡以上超过的部分0.3元/㎡·月。5、</w:t>
            </w:r>
            <w:r>
              <w:rPr>
                <w:rFonts w:hint="eastAsia" w:ascii="宋体" w:hAnsi="宋体" w:eastAsia="宋体" w:cs="宋体"/>
                <w:spacing w:val="0"/>
                <w:w w:val="100"/>
                <w:kern w:val="0"/>
                <w:sz w:val="21"/>
                <w:szCs w:val="21"/>
              </w:rPr>
              <w:t>市场摊点按实际经营天数以每日每摊点计收。其中：经营蔬菜、瓜果</w:t>
            </w:r>
            <w:r>
              <w:rPr>
                <w:rFonts w:hint="eastAsia" w:ascii="宋体" w:hAnsi="宋体" w:eastAsia="宋体" w:cs="宋体"/>
                <w:spacing w:val="0"/>
                <w:w w:val="100"/>
                <w:kern w:val="0"/>
                <w:sz w:val="21"/>
                <w:szCs w:val="21"/>
                <w:lang w:val="en-US" w:eastAsia="zh-CN"/>
              </w:rPr>
              <w:t>1</w:t>
            </w:r>
            <w:r>
              <w:rPr>
                <w:rFonts w:hint="eastAsia" w:ascii="宋体" w:hAnsi="宋体" w:eastAsia="宋体" w:cs="宋体"/>
                <w:spacing w:val="0"/>
                <w:w w:val="100"/>
                <w:kern w:val="0"/>
                <w:sz w:val="21"/>
                <w:szCs w:val="21"/>
              </w:rPr>
              <w:t>.0元</w:t>
            </w:r>
            <w:r>
              <w:rPr>
                <w:rFonts w:hint="eastAsia" w:ascii="宋体" w:hAnsi="宋体" w:eastAsia="宋体" w:cs="宋体"/>
                <w:spacing w:val="0"/>
                <w:w w:val="100"/>
                <w:kern w:val="0"/>
                <w:sz w:val="21"/>
                <w:szCs w:val="21"/>
                <w:lang w:val="en-US" w:eastAsia="zh-CN"/>
              </w:rPr>
              <w:t>/摊点·日</w:t>
            </w:r>
            <w:r>
              <w:rPr>
                <w:rFonts w:hint="eastAsia" w:ascii="宋体" w:hAnsi="宋体" w:eastAsia="宋体" w:cs="宋体"/>
                <w:spacing w:val="0"/>
                <w:w w:val="100"/>
                <w:kern w:val="0"/>
                <w:sz w:val="21"/>
                <w:szCs w:val="21"/>
              </w:rPr>
              <w:t>；经营副食1.</w:t>
            </w:r>
            <w:r>
              <w:rPr>
                <w:rFonts w:hint="eastAsia" w:ascii="宋体" w:hAnsi="宋体" w:eastAsia="宋体" w:cs="宋体"/>
                <w:spacing w:val="0"/>
                <w:w w:val="100"/>
                <w:kern w:val="0"/>
                <w:sz w:val="21"/>
                <w:szCs w:val="21"/>
                <w:lang w:val="en-US" w:eastAsia="zh-CN"/>
              </w:rPr>
              <w:t>0</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/摊点·日</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屠宰经营户按</w:t>
            </w:r>
            <w:r>
              <w:rPr>
                <w:rFonts w:hint="eastAsia" w:ascii="宋体" w:hAnsi="宋体" w:eastAsia="宋体" w:cs="宋体"/>
                <w:spacing w:val="0"/>
                <w:w w:val="100"/>
                <w:kern w:val="0"/>
                <w:sz w:val="21"/>
                <w:szCs w:val="21"/>
                <w:lang w:val="en" w:eastAsia="zh-CN"/>
              </w:rPr>
              <w:t>1.5</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/摊点·日</w:t>
            </w:r>
            <w:r>
              <w:rPr>
                <w:rFonts w:hint="eastAsia" w:ascii="宋体" w:hAnsi="宋体" w:eastAsia="宋体" w:cs="宋体"/>
                <w:spacing w:val="0"/>
                <w:w w:val="100"/>
                <w:kern w:val="0"/>
                <w:sz w:val="21"/>
                <w:szCs w:val="21"/>
              </w:rPr>
              <w:t>征收；其他</w:t>
            </w:r>
            <w:r>
              <w:rPr>
                <w:rFonts w:hint="eastAsia" w:ascii="宋体" w:hAnsi="宋体" w:eastAsia="宋体" w:cs="宋体"/>
                <w:spacing w:val="0"/>
                <w:w w:val="100"/>
                <w:kern w:val="0"/>
                <w:sz w:val="21"/>
                <w:szCs w:val="21"/>
                <w:lang w:val="en-US" w:eastAsia="zh-CN"/>
              </w:rPr>
              <w:t>1.0</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/摊点·日</w:t>
            </w:r>
            <w:r>
              <w:rPr>
                <w:rFonts w:hint="eastAsia" w:ascii="宋体" w:hAnsi="宋体" w:eastAsia="宋体" w:cs="宋体"/>
                <w:spacing w:val="0"/>
                <w:w w:val="100"/>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6、</w:t>
            </w:r>
            <w:r>
              <w:rPr>
                <w:rFonts w:hint="eastAsia" w:ascii="宋体" w:hAnsi="宋体" w:eastAsia="宋体" w:cs="宋体"/>
                <w:spacing w:val="0"/>
                <w:w w:val="100"/>
                <w:kern w:val="0"/>
                <w:sz w:val="21"/>
                <w:szCs w:val="21"/>
              </w:rPr>
              <w:t>餐饮业按配备用餐座位数的80%收费，收费标准：</w:t>
            </w:r>
            <w:r>
              <w:rPr>
                <w:rFonts w:hint="eastAsia" w:ascii="宋体" w:hAnsi="宋体" w:eastAsia="宋体" w:cs="宋体"/>
                <w:spacing w:val="0"/>
                <w:w w:val="100"/>
                <w:kern w:val="0"/>
                <w:sz w:val="21"/>
                <w:szCs w:val="21"/>
                <w:lang w:val="en" w:eastAsia="zh-CN"/>
              </w:rPr>
              <w:t>0.8</w:t>
            </w:r>
            <w:r>
              <w:rPr>
                <w:rFonts w:hint="eastAsia" w:ascii="宋体" w:hAnsi="宋体" w:eastAsia="宋体" w:cs="宋体"/>
                <w:spacing w:val="0"/>
                <w:w w:val="100"/>
                <w:kern w:val="0"/>
                <w:sz w:val="21"/>
                <w:szCs w:val="21"/>
              </w:rPr>
              <w:t>元</w:t>
            </w:r>
            <w:r>
              <w:rPr>
                <w:rFonts w:hint="eastAsia" w:ascii="宋体" w:hAnsi="宋体" w:eastAsia="宋体" w:cs="宋体"/>
                <w:spacing w:val="0"/>
                <w:w w:val="100"/>
                <w:kern w:val="0"/>
                <w:sz w:val="21"/>
                <w:szCs w:val="21"/>
                <w:lang w:val="en-US" w:eastAsia="zh-CN"/>
              </w:rPr>
              <w:t>/座·月</w:t>
            </w:r>
            <w:r>
              <w:rPr>
                <w:rFonts w:hint="eastAsia" w:ascii="宋体" w:hAnsi="宋体" w:eastAsia="宋体" w:cs="宋体"/>
                <w:spacing w:val="0"/>
                <w:w w:val="100"/>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7、自行清运垃圾到处理场的单位按8.0元/m3收取；不能自行清运，需委托代运的单位按18.0元/m3收取。凡自行清运或委托代运垃圾，按垃圾量收取垃圾处理费的，不按单位职工人数收取。</w:t>
            </w:r>
          </w:p>
        </w:tc>
        <w:tc>
          <w:tcPr>
            <w:tcW w:w="258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4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学校在校学生等免收生活垃圾处理费。非义务教育阶段的学校，教学区域内产生的垃圾，由学校按在校人数减半缴纳生活垃圾处理费，不得向学生收取。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房产管理中心</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各物业服务企业</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普通住宅前期物业服务费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郓城县发展和改革局、郓城县房产服务中心</w:t>
            </w:r>
            <w:r>
              <w:rPr>
                <w:rFonts w:hint="eastAsia" w:ascii="宋体" w:hAnsi="宋体" w:cs="宋体"/>
                <w:spacing w:val="0"/>
                <w:w w:val="100"/>
                <w:kern w:val="0"/>
                <w:sz w:val="21"/>
                <w:szCs w:val="21"/>
                <w:lang w:eastAsia="zh-CN"/>
              </w:rPr>
              <w:t>关于公布郓城县普通住宅物业服务收费基准价格及相关问题的通知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w:t>
            </w:r>
            <w:r>
              <w:rPr>
                <w:rFonts w:hint="eastAsia" w:ascii="宋体" w:hAnsi="宋体" w:eastAsia="宋体" w:cs="宋体"/>
                <w:spacing w:val="0"/>
                <w:w w:val="100"/>
                <w:kern w:val="0"/>
                <w:sz w:val="21"/>
                <w:szCs w:val="21"/>
                <w:lang w:val="en-US" w:eastAsia="zh-CN"/>
              </w:rPr>
              <w:t>23</w:t>
            </w:r>
            <w:r>
              <w:rPr>
                <w:rFonts w:hint="eastAsia" w:ascii="宋体" w:hAnsi="宋体" w:eastAsia="宋体" w:cs="宋体"/>
                <w:spacing w:val="0"/>
                <w:w w:val="100"/>
                <w:kern w:val="0"/>
                <w:sz w:val="21"/>
                <w:szCs w:val="21"/>
              </w:rPr>
              <w:t>〕</w:t>
            </w:r>
            <w:r>
              <w:rPr>
                <w:rFonts w:hint="eastAsia" w:ascii="宋体" w:hAnsi="宋体" w:eastAsia="宋体" w:cs="宋体"/>
                <w:spacing w:val="0"/>
                <w:w w:val="100"/>
                <w:kern w:val="0"/>
                <w:sz w:val="21"/>
                <w:szCs w:val="21"/>
                <w:lang w:val="en-US" w:eastAsia="zh-CN"/>
              </w:rPr>
              <w:t>14</w:t>
            </w:r>
            <w:r>
              <w:rPr>
                <w:rFonts w:hint="eastAsia" w:ascii="宋体" w:hAnsi="宋体" w:eastAsia="宋体" w:cs="宋体"/>
                <w:spacing w:val="0"/>
                <w:w w:val="100"/>
                <w:kern w:val="0"/>
                <w:sz w:val="21"/>
                <w:szCs w:val="21"/>
              </w:rPr>
              <w:t>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一星级</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未配备电梯0.25、配备电梯0.70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二星级</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未配备电梯0.40、配备电梯0.90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三星级</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未配备电梯0.55、配备电梯1.10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四星级</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未配备电梯0.75、配备电梯1.30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五星级</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元/平方米·月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未配备电梯0.95、配备电梯1.60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停车服务费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元/月·车位</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室内20、室外10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指普通住宅前期物业管理区域内规划用于停放汽车物业企业提供停车服务的车位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车位租赁费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（不含停车服务费）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元/月·车位</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室内1</w:t>
            </w:r>
            <w:r>
              <w:rPr>
                <w:rFonts w:hint="eastAsia" w:ascii="宋体" w:hAnsi="宋体" w:eastAsia="宋体" w:cs="宋体"/>
                <w:spacing w:val="0"/>
                <w:w w:val="100"/>
                <w:kern w:val="0"/>
                <w:sz w:val="21"/>
                <w:szCs w:val="21"/>
                <w:lang w:val="en-US" w:eastAsia="zh-CN"/>
              </w:rPr>
              <w:t>80</w:t>
            </w:r>
            <w:r>
              <w:rPr>
                <w:rFonts w:hint="eastAsia" w:ascii="宋体" w:hAnsi="宋体" w:eastAsia="宋体" w:cs="宋体"/>
                <w:spacing w:val="0"/>
                <w:w w:val="100"/>
                <w:kern w:val="0"/>
                <w:sz w:val="21"/>
                <w:szCs w:val="21"/>
              </w:rPr>
              <w:t>、室外80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指租赁物业管理区域内规划用于停放汽车的车位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车位场地使用费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（含停车服务费）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元/月·车位</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80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占用物业管理区域内业主共有道路或其他场地划定的车位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司法局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公证处</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公证服务费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由于该项收费包含</w:t>
            </w:r>
            <w:r>
              <w:rPr>
                <w:rFonts w:hint="eastAsia" w:ascii="宋体" w:hAnsi="宋体" w:eastAsia="宋体" w:cs="宋体"/>
                <w:spacing w:val="0"/>
                <w:w w:val="100"/>
                <w:kern w:val="0"/>
                <w:sz w:val="21"/>
                <w:szCs w:val="21"/>
                <w:lang w:val="en-US" w:eastAsia="zh-CN"/>
              </w:rPr>
              <w:t>分项和子项过多</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此表无法展示，</w:t>
            </w:r>
            <w:r>
              <w:rPr>
                <w:rFonts w:hint="eastAsia" w:ascii="宋体" w:hAnsi="宋体" w:eastAsia="宋体" w:cs="宋体"/>
                <w:spacing w:val="0"/>
                <w:w w:val="100"/>
                <w:kern w:val="0"/>
                <w:sz w:val="21"/>
                <w:szCs w:val="21"/>
              </w:rPr>
              <w:t>详见文</w:t>
            </w:r>
            <w:r>
              <w:rPr>
                <w:rFonts w:hint="eastAsia" w:ascii="宋体" w:hAnsi="宋体" w:eastAsia="宋体" w:cs="宋体"/>
                <w:spacing w:val="0"/>
                <w:w w:val="100"/>
                <w:kern w:val="0"/>
                <w:sz w:val="21"/>
                <w:szCs w:val="21"/>
                <w:lang w:eastAsia="zh-CN"/>
              </w:rPr>
              <w:t>。</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山东省发改委</w:t>
            </w:r>
            <w:r>
              <w:rPr>
                <w:rFonts w:hint="eastAsia" w:ascii="宋体" w:hAnsi="宋体" w:cs="宋体"/>
                <w:spacing w:val="0"/>
                <w:w w:val="100"/>
                <w:kern w:val="0"/>
                <w:sz w:val="21"/>
                <w:szCs w:val="21"/>
                <w:lang w:val="en-US" w:eastAsia="zh-CN"/>
              </w:rPr>
              <w:t xml:space="preserve"> </w:t>
            </w:r>
            <w:r>
              <w:rPr>
                <w:rFonts w:hint="eastAsia" w:ascii="宋体" w:hAnsi="宋体" w:eastAsia="宋体" w:cs="宋体"/>
                <w:spacing w:val="0"/>
                <w:w w:val="100"/>
                <w:kern w:val="0"/>
                <w:sz w:val="21"/>
                <w:szCs w:val="21"/>
                <w:lang w:val="en-US" w:eastAsia="zh-CN"/>
              </w:rPr>
              <w:t>山东省司法厅关于印发山东省公证服务收费管理办法和山东省公证服务收费标准的通知</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鲁发改成本〔</w:t>
            </w:r>
            <w:r>
              <w:rPr>
                <w:rFonts w:hint="eastAsia" w:ascii="宋体" w:hAnsi="宋体" w:eastAsia="宋体" w:cs="宋体"/>
                <w:spacing w:val="0"/>
                <w:w w:val="100"/>
                <w:kern w:val="0"/>
                <w:sz w:val="21"/>
                <w:szCs w:val="21"/>
                <w:lang w:val="en-US" w:eastAsia="zh-CN"/>
              </w:rPr>
              <w:t>2021</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829号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司法鉴定机构</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司法鉴定指导收费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由于该项收费包含</w:t>
            </w:r>
            <w:r>
              <w:rPr>
                <w:rFonts w:hint="eastAsia" w:ascii="宋体" w:hAnsi="宋体" w:eastAsia="宋体" w:cs="宋体"/>
                <w:spacing w:val="0"/>
                <w:w w:val="100"/>
                <w:kern w:val="0"/>
                <w:sz w:val="21"/>
                <w:szCs w:val="21"/>
                <w:lang w:val="en-US" w:eastAsia="zh-CN"/>
              </w:rPr>
              <w:t>分项和子项过多</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此表无法展示，</w:t>
            </w:r>
            <w:r>
              <w:rPr>
                <w:rFonts w:hint="eastAsia" w:ascii="宋体" w:hAnsi="宋体" w:eastAsia="宋体" w:cs="宋体"/>
                <w:spacing w:val="0"/>
                <w:w w:val="100"/>
                <w:kern w:val="0"/>
                <w:sz w:val="21"/>
                <w:szCs w:val="21"/>
              </w:rPr>
              <w:t>详见文</w:t>
            </w:r>
            <w:r>
              <w:rPr>
                <w:rFonts w:hint="eastAsia" w:ascii="宋体" w:hAnsi="宋体" w:eastAsia="宋体" w:cs="宋体"/>
                <w:spacing w:val="0"/>
                <w:w w:val="100"/>
                <w:kern w:val="0"/>
                <w:sz w:val="21"/>
                <w:szCs w:val="21"/>
                <w:lang w:eastAsia="zh-CN"/>
              </w:rPr>
              <w:t>。</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山东省发展和改革委员会 山东省司法厅关于印发山东省司法鉴定收费管理办法及山东省司法鉴定政府指导价收费项目和收费标准的通知</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鲁发改成本〔2021〕1058号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发改局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供电公司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一、居民生活用电</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val="en-US" w:eastAsia="zh-CN"/>
              </w:rPr>
              <w:t>山东省发展和改革委员会关于山东电网</w:t>
            </w:r>
            <w:r>
              <w:rPr>
                <w:rFonts w:hint="eastAsia" w:ascii="宋体" w:hAnsi="宋体" w:cs="宋体"/>
                <w:spacing w:val="0"/>
                <w:w w:val="100"/>
                <w:kern w:val="0"/>
                <w:sz w:val="21"/>
                <w:szCs w:val="21"/>
                <w:lang w:val="en-US" w:eastAsia="zh-CN"/>
              </w:rPr>
              <w:t>第三周期</w:t>
            </w:r>
            <w:r>
              <w:rPr>
                <w:rFonts w:hint="eastAsia" w:ascii="宋体" w:hAnsi="宋体" w:eastAsia="宋体" w:cs="宋体"/>
                <w:spacing w:val="0"/>
                <w:w w:val="100"/>
                <w:kern w:val="0"/>
                <w:sz w:val="21"/>
                <w:szCs w:val="21"/>
                <w:lang w:val="en-US" w:eastAsia="zh-CN"/>
              </w:rPr>
              <w:t>输配电价</w:t>
            </w:r>
            <w:r>
              <w:rPr>
                <w:rFonts w:hint="eastAsia" w:ascii="宋体" w:hAnsi="宋体" w:cs="宋体"/>
                <w:spacing w:val="0"/>
                <w:w w:val="100"/>
                <w:kern w:val="0"/>
                <w:sz w:val="21"/>
                <w:szCs w:val="21"/>
                <w:lang w:val="en-US" w:eastAsia="zh-CN"/>
              </w:rPr>
              <w:t>及</w:t>
            </w:r>
            <w:r>
              <w:rPr>
                <w:rFonts w:hint="eastAsia" w:ascii="宋体" w:hAnsi="宋体" w:eastAsia="宋体" w:cs="宋体"/>
                <w:spacing w:val="0"/>
                <w:w w:val="100"/>
                <w:kern w:val="0"/>
                <w:sz w:val="21"/>
                <w:szCs w:val="21"/>
                <w:lang w:val="en-US" w:eastAsia="zh-CN"/>
              </w:rPr>
              <w:t>有关事项的通知</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鲁发改价格〔202</w:t>
            </w:r>
            <w:r>
              <w:rPr>
                <w:rFonts w:hint="eastAsia" w:ascii="宋体" w:hAnsi="宋体" w:cs="宋体"/>
                <w:spacing w:val="0"/>
                <w:w w:val="100"/>
                <w:kern w:val="0"/>
                <w:sz w:val="21"/>
                <w:szCs w:val="21"/>
                <w:lang w:val="en-US" w:eastAsia="zh-CN"/>
              </w:rPr>
              <w:t>3</w:t>
            </w:r>
            <w:r>
              <w:rPr>
                <w:rFonts w:hint="eastAsia" w:ascii="宋体" w:hAnsi="宋体" w:eastAsia="宋体" w:cs="宋体"/>
                <w:spacing w:val="0"/>
                <w:w w:val="100"/>
                <w:kern w:val="0"/>
                <w:sz w:val="21"/>
                <w:szCs w:val="21"/>
              </w:rPr>
              <w:t>〕</w:t>
            </w:r>
            <w:r>
              <w:rPr>
                <w:rFonts w:hint="eastAsia" w:ascii="宋体" w:hAnsi="宋体" w:cs="宋体"/>
                <w:spacing w:val="0"/>
                <w:w w:val="100"/>
                <w:kern w:val="0"/>
                <w:sz w:val="21"/>
                <w:szCs w:val="21"/>
                <w:lang w:val="en-US" w:eastAsia="zh-CN"/>
              </w:rPr>
              <w:t>393</w:t>
            </w:r>
            <w:r>
              <w:rPr>
                <w:rFonts w:hint="eastAsia" w:ascii="宋体" w:hAnsi="宋体" w:eastAsia="宋体" w:cs="宋体"/>
                <w:spacing w:val="0"/>
                <w:w w:val="100"/>
                <w:kern w:val="0"/>
                <w:sz w:val="21"/>
                <w:szCs w:val="21"/>
              </w:rPr>
              <w:t>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1、第一档</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0.5469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2、第二档</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0.5969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3、第三档</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0.8469</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二、合表</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1、不满1千伏</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0.5550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2、1千伏以上</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0.5010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发改局</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供电公司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三、农业生产用电</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1、不满1千伏</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0.5400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2、1-10千伏</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0.5250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3、35千伏及以上</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元/千瓦时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0.5100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山东广电网络有限公司</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郓城分公司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有线数字电视基本收视维护费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菏泽市发展和改革委员会菏泽市文化和旅游局关于重新明确居民有线数字电视基本收视维护费标准的通知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菏发改成本〔</w:t>
            </w:r>
            <w:r>
              <w:rPr>
                <w:rFonts w:hint="eastAsia" w:ascii="宋体" w:hAnsi="宋体" w:eastAsia="宋体" w:cs="宋体"/>
                <w:spacing w:val="0"/>
                <w:w w:val="100"/>
                <w:kern w:val="0"/>
                <w:sz w:val="21"/>
                <w:szCs w:val="21"/>
                <w:lang w:val="en-US" w:eastAsia="zh-CN"/>
              </w:rPr>
              <w:t>2021</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10号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1、城区用户第一终端</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免费领取一台机顶盒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2、农村用户第一终端</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18</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免费领取一台机顶盒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3、同址、同户家庭的第二终端收视维护费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城区：8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农村：5</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机顶盒自行购买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2" w:hRule="atLeast"/>
          <w:jc w:val="center"/>
        </w:trPr>
        <w:tc>
          <w:tcPr>
            <w:tcW w:w="9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山东广电网络有限公司</w:t>
            </w:r>
          </w:p>
        </w:tc>
        <w:tc>
          <w:tcPr>
            <w:tcW w:w="11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郓城分公司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4、收费优惠政策</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享受有线数字电视基本收视维护费优惠政策的范围</w:t>
            </w: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rPr>
              <w:t>对民政部门认定的农村五保户、农村家庭年人均收入低于国家确定的绝对贫困线以下的贫困户、领取政府定期救济补助的特困户，城市领取最低生活保障金的用户，领取国家定期抚恤补助金的优抚对象等低收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91"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（1）城区用户第一终端</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13</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p>
        </w:tc>
        <w:tc>
          <w:tcPr>
            <w:tcW w:w="11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w:t>
            </w:r>
            <w:r>
              <w:rPr>
                <w:rFonts w:hint="eastAsia" w:ascii="宋体" w:hAnsi="宋体" w:eastAsia="宋体" w:cs="宋体"/>
                <w:spacing w:val="0"/>
                <w:w w:val="100"/>
                <w:kern w:val="0"/>
                <w:sz w:val="21"/>
                <w:szCs w:val="21"/>
                <w:lang w:val="en-US" w:eastAsia="zh-CN"/>
              </w:rPr>
              <w:t>2</w:t>
            </w:r>
            <w:r>
              <w:rPr>
                <w:rFonts w:hint="eastAsia" w:ascii="宋体" w:hAnsi="宋体" w:eastAsia="宋体" w:cs="宋体"/>
                <w:spacing w:val="0"/>
                <w:w w:val="100"/>
                <w:kern w:val="0"/>
                <w:sz w:val="21"/>
                <w:szCs w:val="21"/>
                <w:lang w:eastAsia="zh-CN"/>
              </w:rPr>
              <w:t>）农村用户第一终端</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w:t>
            </w:r>
          </w:p>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元/月</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10</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同上</w:t>
            </w:r>
          </w:p>
        </w:tc>
        <w:tc>
          <w:tcPr>
            <w:tcW w:w="2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文旅局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水浒好汉城停车场</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停车收费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元/小时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小时内（含1小时免费），1小时后开始计费，其中：大中型车每小时3元，小型车（包括电动汽车、农用机动车等占用停车位的车辆）每小时每车2元，不足1小时按1小时计收。停车场收费实行24小时内累计最高限额。大、中型车每24小时每车最高收费30元，小型车每24小时最高收费20元。超过24小时重新按以上规定计收。</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郓城县发展和改革局关于郓城水浒好汉城停车场试行收费标准转正式收费标准的批复</w:t>
            </w:r>
          </w:p>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郓发改字〔2020〕73号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执行公务的军车、警车、消防车和其他执法车辆、执行紧急任务的救护车、救灾抢险车、市政设施维护维修车辆、持有《中华人民共和国残疾人证》的残疾人停放的专用机动车辆免收停车服务费。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卫健局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人民医院停车场</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停车收费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元/小时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小时内（含1小时免费），1小时后开始计费，其中：大中型车每小时3元，小型车（包括电动汽车、农用机动车等占用停车位的车辆）每小时每车2元，不足1小时按1小时计收。停车场收费实行24小时内累计最高限额。大、中型车每24小时每车最高收费30元，小型车每24小时最高收费20元。超过24小时重新按以上规定计收。</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郓城县发展和改革局关于郓城县人民医院停车场试行收费标准转正式收费标准的批复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郓发改字〔2020〕67号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为看病就医群众提供车辆免费停放服务。对前来就诊就医的群众，无论其乘驾的是机动车辆还是非机动车辆，只要是在医疗机构院内停放的，凭当日就诊治疗凭证一律免费停放。执行公务的军车、警车、消防车和其他执法车辆、执行紧急任务的救护车、救灾抢险车、市政设施维护维修车辆、持有《中华人民共和国残疾人证》的残疾人停放的专用机动车辆免收停车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卫健局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诚信医院停车场</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停车收费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元/小时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jc w:val="both"/>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1小时内（含1小时免费），1小时后开始计费，其中：大中型车每小时3元，小型车（包括电动汽车、农用机动车等占用停车位的车辆）每小时每车2元，不足1小时按1小时计收。停车场收费实行24小时内累计最高限额。大、中型车每24小时每车最高收费30元，小型车每24小时最高收费20元。超过24小时重新按以上规定计收。</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郓城县发展和改革局关于郓城县诚信医院停车场试行收费标准转正式收费标准的批复</w:t>
            </w:r>
          </w:p>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郓发改字〔2021〕29号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为看病就医群众提供车辆免费停放服务。对前来就诊就医的群众，无论其乘驾的是机动车辆还是非机动车辆，只要是在医疗机构院内停放的，凭当日就诊治疗凭证一律免费停放。执行公务的军车、警车、消防车和其他执法车辆、执行紧急任务的救护车、救灾抢险车、市政设施维护维修车辆、持有《中华人民共和国残疾人证》的残疾人停放的专用机动车辆免收停车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综合行政执法局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郓城松立万星停车管理有限公司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城区道路停车服务费</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元</w:t>
            </w:r>
            <w:r>
              <w:rPr>
                <w:rFonts w:hint="eastAsia" w:ascii="宋体" w:hAnsi="宋体" w:eastAsia="宋体" w:cs="宋体"/>
                <w:spacing w:val="0"/>
                <w:w w:val="100"/>
                <w:kern w:val="0"/>
                <w:sz w:val="21"/>
                <w:szCs w:val="21"/>
                <w:lang w:val="en-US" w:eastAsia="zh-CN"/>
              </w:rPr>
              <w:t>/小时</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30分钟内免费，30分钟后开始计费。小型汽车2元/车/小时，停车不足1小时按1小时计收；四轮电动汽车按小型汽车收取停车费。中型车和大型车分别按上述停车费标准的2倍和3倍收取。大中型汽车每天每车最高收费30元，小型汽车每天每车最高收费20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郓城县发展和改革局、郓城县综合执法局关于郓城城区道路停车服务试行收费标准转正式收费标准的通知</w:t>
            </w:r>
          </w:p>
          <w:p>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郓发改〔2021〕</w:t>
            </w:r>
            <w:r>
              <w:rPr>
                <w:rFonts w:hint="eastAsia" w:ascii="宋体" w:hAnsi="宋体" w:eastAsia="宋体" w:cs="宋体"/>
                <w:spacing w:val="0"/>
                <w:w w:val="100"/>
                <w:kern w:val="0"/>
                <w:sz w:val="21"/>
                <w:szCs w:val="21"/>
                <w:lang w:val="en-US" w:eastAsia="zh-CN"/>
              </w:rPr>
              <w:t>105</w:t>
            </w:r>
            <w:r>
              <w:rPr>
                <w:rFonts w:hint="eastAsia" w:ascii="宋体" w:hAnsi="宋体" w:eastAsia="宋体" w:cs="宋体"/>
                <w:spacing w:val="0"/>
                <w:w w:val="100"/>
                <w:kern w:val="0"/>
                <w:sz w:val="21"/>
                <w:szCs w:val="21"/>
              </w:rPr>
              <w:t>号</w:t>
            </w: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21：00-次日8：00道路停车实行免费。</w:t>
            </w:r>
            <w:r>
              <w:rPr>
                <w:rFonts w:hint="eastAsia" w:ascii="宋体" w:hAnsi="宋体" w:eastAsia="宋体" w:cs="宋体"/>
                <w:spacing w:val="0"/>
                <w:w w:val="100"/>
                <w:kern w:val="0"/>
                <w:sz w:val="21"/>
                <w:szCs w:val="21"/>
                <w:lang w:eastAsia="zh-CN"/>
              </w:rPr>
              <w:t>执行公务的军车、警车、消防车和其它执法车辆；执行紧急任务的救护车、救灾抢险车、市政设施维护维修车辆；持的《中华人民共和国残疾人证》的残疾人停放的专用机动车辆；实行免费。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交通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运输局</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宏通运输有限公司</w:t>
            </w:r>
          </w:p>
        </w:tc>
        <w:tc>
          <w:tcPr>
            <w:tcW w:w="20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公交</w:t>
            </w:r>
            <w:r>
              <w:rPr>
                <w:rFonts w:hint="eastAsia" w:ascii="宋体" w:hAnsi="宋体" w:eastAsia="宋体" w:cs="宋体"/>
                <w:spacing w:val="0"/>
                <w:w w:val="100"/>
                <w:kern w:val="0"/>
                <w:sz w:val="21"/>
                <w:szCs w:val="21"/>
                <w:lang w:val="en-US" w:eastAsia="zh-CN"/>
              </w:rPr>
              <w:t>IC卡</w:t>
            </w:r>
          </w:p>
        </w:tc>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元</w:t>
            </w:r>
          </w:p>
        </w:tc>
        <w:tc>
          <w:tcPr>
            <w:tcW w:w="28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6"/>
                <w:w w:val="100"/>
                <w:kern w:val="0"/>
                <w:sz w:val="21"/>
                <w:szCs w:val="21"/>
                <w:lang w:val="en-US" w:eastAsia="zh-CN"/>
              </w:rPr>
            </w:pPr>
            <w:r>
              <w:rPr>
                <w:rFonts w:hint="eastAsia" w:ascii="宋体" w:hAnsi="宋体" w:eastAsia="宋体" w:cs="宋体"/>
                <w:spacing w:val="-6"/>
                <w:w w:val="100"/>
                <w:kern w:val="0"/>
                <w:sz w:val="21"/>
                <w:szCs w:val="21"/>
                <w:lang w:val="en-US" w:eastAsia="zh-CN"/>
              </w:rPr>
              <w:t>1、普通卡：</w:t>
            </w:r>
            <w:r>
              <w:rPr>
                <w:rFonts w:hint="eastAsia" w:ascii="宋体" w:hAnsi="宋体" w:eastAsia="宋体" w:cs="宋体"/>
                <w:spacing w:val="-6"/>
                <w:w w:val="100"/>
                <w:kern w:val="0"/>
                <w:sz w:val="21"/>
                <w:szCs w:val="21"/>
                <w:lang w:eastAsia="zh-CN"/>
              </w:rPr>
              <w:t>不记名、不挂失；可连续刷卡替同乘人缴费；跨月、跨年度使用。</w:t>
            </w:r>
            <w:r>
              <w:rPr>
                <w:rFonts w:hint="eastAsia" w:ascii="宋体" w:hAnsi="宋体" w:eastAsia="宋体" w:cs="宋体"/>
                <w:spacing w:val="-6"/>
                <w:w w:val="100"/>
                <w:kern w:val="0"/>
                <w:sz w:val="21"/>
                <w:szCs w:val="21"/>
                <w:lang w:val="en-US" w:eastAsia="zh-CN"/>
              </w:rPr>
              <w:t>城区</w:t>
            </w:r>
            <w:r>
              <w:rPr>
                <w:rFonts w:hint="eastAsia" w:ascii="宋体" w:hAnsi="宋体" w:eastAsia="宋体" w:cs="宋体"/>
                <w:spacing w:val="-6"/>
                <w:w w:val="100"/>
                <w:kern w:val="0"/>
                <w:sz w:val="21"/>
                <w:szCs w:val="21"/>
                <w:lang w:eastAsia="zh-CN"/>
              </w:rPr>
              <w:t>在票价一元的</w:t>
            </w:r>
            <w:r>
              <w:rPr>
                <w:rFonts w:hint="eastAsia" w:ascii="宋体" w:hAnsi="宋体" w:eastAsia="宋体" w:cs="宋体"/>
                <w:spacing w:val="-6"/>
                <w:w w:val="100"/>
                <w:kern w:val="0"/>
                <w:sz w:val="21"/>
                <w:szCs w:val="21"/>
                <w:lang w:val="en-US" w:eastAsia="zh-CN"/>
              </w:rPr>
              <w:t>基础上</w:t>
            </w:r>
            <w:r>
              <w:rPr>
                <w:rFonts w:hint="eastAsia" w:ascii="宋体" w:hAnsi="宋体" w:eastAsia="宋体" w:cs="宋体"/>
                <w:spacing w:val="-6"/>
                <w:w w:val="100"/>
                <w:kern w:val="0"/>
                <w:sz w:val="21"/>
                <w:szCs w:val="21"/>
                <w:lang w:eastAsia="zh-CN"/>
              </w:rPr>
              <w:t>实行8.5折优惠，</w:t>
            </w:r>
            <w:r>
              <w:rPr>
                <w:rFonts w:hint="eastAsia" w:ascii="宋体" w:hAnsi="宋体" w:eastAsia="宋体" w:cs="宋体"/>
                <w:spacing w:val="-6"/>
                <w:w w:val="100"/>
                <w:kern w:val="0"/>
                <w:sz w:val="21"/>
                <w:szCs w:val="21"/>
                <w:lang w:val="en-US" w:eastAsia="zh-CN"/>
              </w:rPr>
              <w:t>城乡在票价三元的基础上实行8.5折优惠。</w:t>
            </w:r>
          </w:p>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6"/>
                <w:w w:val="100"/>
                <w:kern w:val="0"/>
                <w:sz w:val="21"/>
                <w:szCs w:val="21"/>
                <w:lang w:eastAsia="zh-CN"/>
              </w:rPr>
            </w:pPr>
            <w:r>
              <w:rPr>
                <w:rFonts w:hint="eastAsia" w:ascii="宋体" w:hAnsi="宋体" w:eastAsia="宋体" w:cs="宋体"/>
                <w:spacing w:val="-6"/>
                <w:w w:val="100"/>
                <w:kern w:val="0"/>
                <w:sz w:val="21"/>
                <w:szCs w:val="21"/>
                <w:lang w:val="en-US" w:eastAsia="zh-CN"/>
              </w:rPr>
              <w:t>2、学生优待卡：</w:t>
            </w:r>
            <w:r>
              <w:rPr>
                <w:rFonts w:hint="eastAsia" w:ascii="宋体" w:hAnsi="宋体" w:eastAsia="宋体" w:cs="宋体"/>
                <w:spacing w:val="-6"/>
                <w:w w:val="100"/>
                <w:kern w:val="0"/>
                <w:sz w:val="21"/>
                <w:szCs w:val="21"/>
                <w:lang w:eastAsia="zh-CN"/>
              </w:rPr>
              <w:t>记名、挂失，凭</w:t>
            </w:r>
            <w:r>
              <w:rPr>
                <w:rFonts w:hint="eastAsia" w:ascii="宋体" w:hAnsi="宋体" w:eastAsia="宋体" w:cs="宋体"/>
                <w:spacing w:val="-6"/>
                <w:w w:val="100"/>
                <w:kern w:val="0"/>
                <w:sz w:val="21"/>
                <w:szCs w:val="21"/>
                <w:lang w:val="en-US" w:eastAsia="zh-CN"/>
              </w:rPr>
              <w:t>郓城县城区内小学</w:t>
            </w:r>
            <w:r>
              <w:rPr>
                <w:rFonts w:hint="eastAsia" w:ascii="宋体" w:hAnsi="宋体" w:eastAsia="宋体" w:cs="宋体"/>
                <w:spacing w:val="-6"/>
                <w:w w:val="100"/>
                <w:kern w:val="0"/>
                <w:sz w:val="21"/>
                <w:szCs w:val="21"/>
                <w:lang w:eastAsia="zh-CN"/>
              </w:rPr>
              <w:t>（满10周岁）至普通高中学籍证明办理，</w:t>
            </w:r>
            <w:r>
              <w:rPr>
                <w:rFonts w:hint="eastAsia" w:ascii="宋体" w:hAnsi="宋体" w:eastAsia="宋体" w:cs="宋体"/>
                <w:spacing w:val="-6"/>
                <w:w w:val="100"/>
                <w:kern w:val="0"/>
                <w:sz w:val="21"/>
                <w:szCs w:val="21"/>
                <w:lang w:val="en-US" w:eastAsia="zh-CN"/>
              </w:rPr>
              <w:t>其中学生优待卡办理范围应包括招收初中毕业生的技工、中职等学校的学生，</w:t>
            </w:r>
            <w:r>
              <w:rPr>
                <w:rFonts w:hint="eastAsia" w:ascii="宋体" w:hAnsi="宋体" w:eastAsia="宋体" w:cs="宋体"/>
                <w:spacing w:val="-6"/>
                <w:w w:val="100"/>
                <w:kern w:val="0"/>
                <w:sz w:val="21"/>
                <w:szCs w:val="21"/>
                <w:lang w:eastAsia="zh-CN"/>
              </w:rPr>
              <w:t>限本人使用。学生持学生优待卡乘坐</w:t>
            </w:r>
            <w:r>
              <w:rPr>
                <w:rFonts w:hint="eastAsia" w:ascii="宋体" w:hAnsi="宋体" w:eastAsia="宋体" w:cs="宋体"/>
                <w:spacing w:val="-6"/>
                <w:w w:val="100"/>
                <w:kern w:val="0"/>
                <w:sz w:val="21"/>
                <w:szCs w:val="21"/>
                <w:lang w:val="en-US" w:eastAsia="zh-CN"/>
              </w:rPr>
              <w:t>城区</w:t>
            </w:r>
            <w:r>
              <w:rPr>
                <w:rFonts w:hint="eastAsia" w:ascii="宋体" w:hAnsi="宋体" w:eastAsia="宋体" w:cs="宋体"/>
                <w:spacing w:val="-6"/>
                <w:w w:val="100"/>
                <w:kern w:val="0"/>
                <w:sz w:val="21"/>
                <w:szCs w:val="21"/>
                <w:lang w:eastAsia="zh-CN"/>
              </w:rPr>
              <w:t>公交车，</w:t>
            </w:r>
            <w:r>
              <w:rPr>
                <w:rFonts w:hint="eastAsia" w:ascii="宋体" w:hAnsi="宋体" w:eastAsia="宋体" w:cs="宋体"/>
                <w:spacing w:val="-6"/>
                <w:w w:val="100"/>
                <w:kern w:val="0"/>
                <w:sz w:val="21"/>
                <w:szCs w:val="21"/>
                <w:lang w:val="en-US" w:eastAsia="zh-CN"/>
              </w:rPr>
              <w:t>享受4折优惠</w:t>
            </w:r>
            <w:r>
              <w:rPr>
                <w:rFonts w:hint="eastAsia" w:ascii="宋体" w:hAnsi="宋体" w:eastAsia="宋体" w:cs="宋体"/>
                <w:spacing w:val="-6"/>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6"/>
                <w:w w:val="100"/>
                <w:kern w:val="0"/>
                <w:sz w:val="21"/>
                <w:szCs w:val="21"/>
                <w:lang w:eastAsia="zh-CN"/>
              </w:rPr>
            </w:pPr>
            <w:r>
              <w:rPr>
                <w:rFonts w:hint="eastAsia" w:ascii="宋体" w:hAnsi="宋体" w:eastAsia="宋体" w:cs="宋体"/>
                <w:spacing w:val="-6"/>
                <w:w w:val="100"/>
                <w:kern w:val="0"/>
                <w:sz w:val="21"/>
                <w:szCs w:val="21"/>
                <w:lang w:val="en-US" w:eastAsia="zh-CN"/>
              </w:rPr>
              <w:t>3、月票卡：</w:t>
            </w:r>
            <w:r>
              <w:rPr>
                <w:rFonts w:hint="eastAsia" w:ascii="宋体" w:hAnsi="宋体" w:eastAsia="宋体" w:cs="宋体"/>
                <w:spacing w:val="-6"/>
                <w:w w:val="100"/>
                <w:kern w:val="0"/>
                <w:sz w:val="21"/>
                <w:szCs w:val="21"/>
                <w:lang w:eastAsia="zh-CN"/>
              </w:rPr>
              <w:t>记名、挂失，限</w:t>
            </w:r>
            <w:r>
              <w:rPr>
                <w:rFonts w:hint="eastAsia" w:ascii="宋体" w:hAnsi="宋体" w:eastAsia="宋体" w:cs="宋体"/>
                <w:spacing w:val="-6"/>
                <w:w w:val="100"/>
                <w:kern w:val="0"/>
                <w:sz w:val="21"/>
                <w:szCs w:val="21"/>
                <w:lang w:val="en-US" w:eastAsia="zh-CN"/>
              </w:rPr>
              <w:t>本</w:t>
            </w:r>
            <w:r>
              <w:rPr>
                <w:rFonts w:hint="eastAsia" w:ascii="宋体" w:hAnsi="宋体" w:eastAsia="宋体" w:cs="宋体"/>
                <w:spacing w:val="-6"/>
                <w:w w:val="100"/>
                <w:kern w:val="0"/>
                <w:sz w:val="21"/>
                <w:szCs w:val="21"/>
                <w:lang w:eastAsia="zh-CN"/>
              </w:rPr>
              <w:t>人</w:t>
            </w:r>
            <w:r>
              <w:rPr>
                <w:rFonts w:hint="eastAsia" w:ascii="宋体" w:hAnsi="宋体" w:eastAsia="宋体" w:cs="宋体"/>
                <w:spacing w:val="-6"/>
                <w:w w:val="100"/>
                <w:kern w:val="0"/>
                <w:sz w:val="21"/>
                <w:szCs w:val="21"/>
                <w:lang w:val="en-US" w:eastAsia="zh-CN"/>
              </w:rPr>
              <w:t>城区、城乡内</w:t>
            </w:r>
            <w:r>
              <w:rPr>
                <w:rFonts w:hint="eastAsia" w:ascii="宋体" w:hAnsi="宋体" w:eastAsia="宋体" w:cs="宋体"/>
                <w:spacing w:val="-6"/>
                <w:w w:val="100"/>
                <w:kern w:val="0"/>
                <w:sz w:val="21"/>
                <w:szCs w:val="21"/>
                <w:lang w:eastAsia="zh-CN"/>
              </w:rPr>
              <w:t>使用。以自然月为周期，按月购买，每月50元，不计乘次，无余额。</w:t>
            </w:r>
          </w:p>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6"/>
                <w:w w:val="100"/>
                <w:kern w:val="0"/>
                <w:sz w:val="21"/>
                <w:szCs w:val="21"/>
                <w:lang w:val="en-US" w:eastAsia="zh-CN"/>
              </w:rPr>
            </w:pPr>
            <w:r>
              <w:rPr>
                <w:rFonts w:hint="eastAsia" w:ascii="宋体" w:hAnsi="宋体" w:eastAsia="宋体" w:cs="宋体"/>
                <w:spacing w:val="-6"/>
                <w:w w:val="100"/>
                <w:kern w:val="0"/>
                <w:sz w:val="21"/>
                <w:szCs w:val="21"/>
                <w:lang w:val="en-US" w:eastAsia="zh-CN"/>
              </w:rPr>
              <w:t>4、IC卡费工本费：办理IC卡时，一次性收取工本费10元/张。</w:t>
            </w:r>
          </w:p>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6"/>
                <w:w w:val="100"/>
                <w:kern w:val="0"/>
                <w:sz w:val="21"/>
                <w:szCs w:val="21"/>
                <w:lang w:val="en-US" w:eastAsia="zh-CN"/>
              </w:rPr>
            </w:pPr>
            <w:r>
              <w:rPr>
                <w:rFonts w:hint="eastAsia" w:ascii="宋体" w:hAnsi="宋体" w:eastAsia="宋体" w:cs="宋体"/>
                <w:spacing w:val="-6"/>
                <w:w w:val="100"/>
                <w:kern w:val="0"/>
                <w:sz w:val="21"/>
                <w:szCs w:val="21"/>
                <w:lang w:val="en-US" w:eastAsia="zh-CN"/>
              </w:rPr>
              <w:t>5、IC卡换卡、补卡费：因非人为因素，造成IC卡失效，2年内无偿更换新卡；因乘客丢失或保管不善造成IC卡损坏的（如卡面变形、受损、折裂），补卡时收取工本费。</w:t>
            </w:r>
          </w:p>
          <w:p>
            <w:pPr>
              <w:keepNext w:val="0"/>
              <w:keepLines w:val="0"/>
              <w:pageBreakBefore w:val="0"/>
              <w:widowControl w:val="0"/>
              <w:kinsoku/>
              <w:wordWrap/>
              <w:overflowPunct/>
              <w:topLinePunct w:val="0"/>
              <w:autoSpaceDE/>
              <w:autoSpaceDN/>
              <w:bidi w:val="0"/>
              <w:adjustRightInd/>
              <w:snapToGrid/>
              <w:spacing w:line="266" w:lineRule="exact"/>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6"/>
                <w:w w:val="100"/>
                <w:kern w:val="0"/>
                <w:sz w:val="21"/>
                <w:szCs w:val="21"/>
                <w:lang w:val="en-US" w:eastAsia="zh-CN"/>
              </w:rPr>
              <w:t>6、IC卡照片制作打印费：老年优待卡、拥军卡、爱心卡、学生优待卡、月票卡需在卡面上打印个人照片，每次收制作打印费3元。</w:t>
            </w:r>
          </w:p>
        </w:tc>
        <w:tc>
          <w:tcPr>
            <w:tcW w:w="2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eastAsia="zh-CN"/>
              </w:rPr>
              <w:t>郓城县发展和改革局关于明确郓城公交</w:t>
            </w:r>
            <w:r>
              <w:rPr>
                <w:rFonts w:hint="eastAsia" w:ascii="宋体" w:hAnsi="宋体" w:eastAsia="宋体" w:cs="宋体"/>
                <w:spacing w:val="0"/>
                <w:w w:val="100"/>
                <w:kern w:val="0"/>
                <w:sz w:val="21"/>
                <w:szCs w:val="21"/>
                <w:lang w:val="en-US" w:eastAsia="zh-CN"/>
              </w:rPr>
              <w:t>IC卡乘车价格有关问题的通知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郓发改〔2021〕100号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p>
        </w:tc>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教体局</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各公办中小学</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小学夏装</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代收费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元/套</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cs="宋体"/>
                <w:spacing w:val="0"/>
                <w:w w:val="100"/>
                <w:kern w:val="0"/>
                <w:sz w:val="21"/>
                <w:szCs w:val="21"/>
                <w:vertAlign w:val="baseline"/>
                <w:lang w:val="en-US" w:eastAsia="zh-CN"/>
              </w:rPr>
              <w:t>65</w:t>
            </w:r>
            <w:r>
              <w:rPr>
                <w:rFonts w:hint="eastAsia" w:ascii="宋体" w:hAnsi="宋体" w:eastAsia="宋体" w:cs="宋体"/>
                <w:spacing w:val="0"/>
                <w:w w:val="100"/>
                <w:kern w:val="0"/>
                <w:sz w:val="21"/>
                <w:szCs w:val="21"/>
                <w:vertAlign w:val="baseline"/>
                <w:lang w:val="en-US" w:eastAsia="zh-CN"/>
              </w:rPr>
              <w:t>元/套</w:t>
            </w:r>
          </w:p>
        </w:tc>
        <w:tc>
          <w:tcPr>
            <w:tcW w:w="258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郓城县发改局关于公办中小学学生装收费管理有关问题的批复</w:t>
            </w:r>
          </w:p>
        </w:tc>
        <w:tc>
          <w:tcPr>
            <w:tcW w:w="204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小学春秋装</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代收费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rPr>
              <w:t>元/套</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南韩丝</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75元/套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eastAsia="宋体" w:cs="宋体"/>
                <w:spacing w:val="0"/>
                <w:w w:val="100"/>
                <w:kern w:val="0"/>
                <w:sz w:val="21"/>
                <w:szCs w:val="21"/>
                <w:vertAlign w:val="baseline"/>
                <w:lang w:val="en-US" w:eastAsia="zh-CN"/>
              </w:rPr>
              <w:t>健康布</w:t>
            </w:r>
            <w:r>
              <w:rPr>
                <w:rFonts w:hint="eastAsia" w:ascii="宋体" w:hAnsi="宋体" w:cs="宋体"/>
                <w:spacing w:val="0"/>
                <w:w w:val="100"/>
                <w:kern w:val="0"/>
                <w:sz w:val="21"/>
                <w:szCs w:val="21"/>
                <w:vertAlign w:val="baseline"/>
                <w:lang w:val="en-US" w:eastAsia="zh-CN"/>
              </w:rPr>
              <w:t>：80</w:t>
            </w:r>
            <w:r>
              <w:rPr>
                <w:rFonts w:hint="eastAsia" w:ascii="宋体" w:hAnsi="宋体" w:eastAsia="宋体" w:cs="宋体"/>
                <w:spacing w:val="0"/>
                <w:w w:val="100"/>
                <w:kern w:val="0"/>
                <w:sz w:val="21"/>
                <w:szCs w:val="21"/>
                <w:vertAlign w:val="baseline"/>
                <w:lang w:val="en-US" w:eastAsia="zh-CN"/>
              </w:rPr>
              <w:t>元/套</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初中、高中夏装</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代收费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rPr>
              <w:t>元/套</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eastAsia="宋体" w:cs="宋体"/>
                <w:spacing w:val="0"/>
                <w:w w:val="100"/>
                <w:kern w:val="0"/>
                <w:sz w:val="21"/>
                <w:szCs w:val="21"/>
                <w:vertAlign w:val="baseline"/>
                <w:lang w:val="en-US" w:eastAsia="zh-CN" w:bidi="ar-SA"/>
              </w:rPr>
              <w:t>初中80元/套</w:t>
            </w:r>
            <w:r>
              <w:rPr>
                <w:rFonts w:hint="eastAsia" w:ascii="宋体" w:hAnsi="宋体" w:cs="宋体"/>
                <w:spacing w:val="0"/>
                <w:w w:val="100"/>
                <w:kern w:val="0"/>
                <w:sz w:val="21"/>
                <w:szCs w:val="21"/>
                <w:vertAlign w:val="baseline"/>
                <w:lang w:val="en-US" w:eastAsia="zh-CN" w:bidi="ar-SA"/>
              </w:rPr>
              <w:t>、</w:t>
            </w:r>
            <w:r>
              <w:rPr>
                <w:rFonts w:hint="eastAsia" w:ascii="宋体" w:hAnsi="宋体" w:eastAsia="宋体" w:cs="宋体"/>
                <w:spacing w:val="0"/>
                <w:w w:val="100"/>
                <w:kern w:val="0"/>
                <w:sz w:val="21"/>
                <w:szCs w:val="21"/>
                <w:vertAlign w:val="baseline"/>
                <w:lang w:val="en-US" w:eastAsia="zh-CN" w:bidi="ar-SA"/>
              </w:rPr>
              <w:t>高中95元/套</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初中、高中春秋装</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代收费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rPr>
              <w:t>元/套</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cs="宋体"/>
                <w:spacing w:val="0"/>
                <w:w w:val="100"/>
                <w:kern w:val="0"/>
                <w:sz w:val="21"/>
                <w:szCs w:val="21"/>
                <w:vertAlign w:val="baseline"/>
                <w:lang w:val="en-US" w:eastAsia="zh-CN" w:bidi="ar-SA"/>
              </w:rPr>
              <w:t>南韩丝：</w:t>
            </w:r>
            <w:r>
              <w:rPr>
                <w:rFonts w:hint="eastAsia" w:ascii="宋体" w:hAnsi="宋体" w:eastAsia="宋体" w:cs="宋体"/>
                <w:spacing w:val="0"/>
                <w:w w:val="100"/>
                <w:kern w:val="0"/>
                <w:sz w:val="21"/>
                <w:szCs w:val="21"/>
                <w:vertAlign w:val="baseline"/>
                <w:lang w:val="en-US" w:eastAsia="zh-CN" w:bidi="ar-SA"/>
              </w:rPr>
              <w:t>初中95元/套</w:t>
            </w: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both"/>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eastAsia="宋体" w:cs="宋体"/>
                <w:spacing w:val="0"/>
                <w:w w:val="100"/>
                <w:kern w:val="0"/>
                <w:sz w:val="21"/>
                <w:szCs w:val="21"/>
                <w:vertAlign w:val="baseline"/>
                <w:lang w:val="en-US" w:eastAsia="zh-CN" w:bidi="ar-SA"/>
              </w:rPr>
              <w:t>高中110元/套</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cs="宋体"/>
                <w:spacing w:val="0"/>
                <w:w w:val="100"/>
                <w:kern w:val="0"/>
                <w:sz w:val="21"/>
                <w:szCs w:val="21"/>
                <w:vertAlign w:val="baseline"/>
                <w:lang w:val="en-US" w:eastAsia="zh-CN" w:bidi="ar-SA"/>
              </w:rPr>
              <w:t>健康布：</w:t>
            </w:r>
            <w:r>
              <w:rPr>
                <w:rFonts w:hint="eastAsia" w:ascii="宋体" w:hAnsi="宋体" w:eastAsia="宋体" w:cs="宋体"/>
                <w:spacing w:val="0"/>
                <w:w w:val="100"/>
                <w:kern w:val="0"/>
                <w:sz w:val="21"/>
                <w:szCs w:val="21"/>
                <w:vertAlign w:val="baseline"/>
                <w:lang w:val="en-US" w:eastAsia="zh-CN" w:bidi="ar-SA"/>
              </w:rPr>
              <w:t>初中100元/套</w:t>
            </w: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bidi="ar-SA"/>
              </w:rPr>
              <w:t>高中115元/套</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lang w:val="en-US" w:eastAsia="zh-CN"/>
              </w:rPr>
            </w:pP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各公办中小学</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冬装</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代收费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rPr>
              <w:t>元/件</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400T破卡消光</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高密度涤丝纺</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单面摇粒绒</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小学150元/件</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6"/>
                <w:w w:val="100"/>
                <w:kern w:val="0"/>
                <w:sz w:val="21"/>
                <w:szCs w:val="21"/>
                <w:vertAlign w:val="baseline"/>
                <w:lang w:val="en-US" w:eastAsia="zh-CN"/>
              </w:rPr>
              <w:t>初中170元/件</w:t>
            </w:r>
            <w:r>
              <w:rPr>
                <w:rFonts w:hint="eastAsia" w:ascii="宋体" w:hAnsi="宋体" w:cs="宋体"/>
                <w:spacing w:val="-6"/>
                <w:w w:val="100"/>
                <w:kern w:val="0"/>
                <w:sz w:val="21"/>
                <w:szCs w:val="21"/>
                <w:vertAlign w:val="baseline"/>
                <w:lang w:val="en-US" w:eastAsia="zh-CN"/>
              </w:rPr>
              <w:t>、</w:t>
            </w:r>
            <w:r>
              <w:rPr>
                <w:rFonts w:hint="eastAsia" w:ascii="宋体" w:hAnsi="宋体" w:eastAsia="宋体" w:cs="宋体"/>
                <w:spacing w:val="-6"/>
                <w:w w:val="100"/>
                <w:kern w:val="0"/>
                <w:sz w:val="21"/>
                <w:szCs w:val="21"/>
                <w:vertAlign w:val="baseline"/>
                <w:lang w:val="en-US" w:eastAsia="zh-CN"/>
              </w:rPr>
              <w:t>高中180元/件</w:t>
            </w:r>
          </w:p>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50D消光高弹春亚纺</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加密涤塔夫</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加密双面摇粒绒</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小学155元/件</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初中175元/件</w:t>
            </w:r>
            <w:r>
              <w:rPr>
                <w:rFonts w:hint="eastAsia" w:ascii="宋体" w:hAnsi="宋体" w:cs="宋体"/>
                <w:spacing w:val="0"/>
                <w:w w:val="100"/>
                <w:kern w:val="0"/>
                <w:sz w:val="21"/>
                <w:szCs w:val="21"/>
                <w:vertAlign w:val="baseline"/>
                <w:lang w:val="en-US" w:eastAsia="zh-CN"/>
              </w:rPr>
              <w:t>、</w:t>
            </w:r>
            <w:r>
              <w:rPr>
                <w:rFonts w:hint="eastAsia" w:ascii="宋体" w:hAnsi="宋体" w:eastAsia="宋体" w:cs="宋体"/>
                <w:spacing w:val="0"/>
                <w:w w:val="100"/>
                <w:kern w:val="0"/>
                <w:sz w:val="21"/>
                <w:szCs w:val="21"/>
                <w:vertAlign w:val="baseline"/>
                <w:lang w:val="en-US" w:eastAsia="zh-CN"/>
              </w:rPr>
              <w:t>高中185元/件</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交通运输局</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苏阁，龙源黄河浮桥有限公司</w:t>
            </w: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货</w:t>
            </w: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车</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微型小货车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10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10</w:t>
            </w:r>
          </w:p>
        </w:tc>
        <w:tc>
          <w:tcPr>
            <w:tcW w:w="2582"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郓城县发展和改革局关于规范郓城县黄河渡口车辆过渡费标准的通知</w:t>
            </w: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郓发改〔2022〕101号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2吨以下（不含2吨）</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10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15</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2-5吨（含5吨）</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15</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20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6-10吨（不含10吨）</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20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30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10-20吨（含20吨）</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30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50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10吨半挂车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20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40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10吨厢货车、罐车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20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40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bidi="ar-SA"/>
              </w:rPr>
            </w:pP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货</w:t>
            </w: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车</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后八轮单车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30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50</w:t>
            </w:r>
          </w:p>
        </w:tc>
        <w:tc>
          <w:tcPr>
            <w:tcW w:w="2582" w:type="dxa"/>
            <w:vMerge w:val="restart"/>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郓城县发展和改革局关于规范郓城县黄河渡口车辆过渡费标准的通知</w:t>
            </w:r>
          </w:p>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郓发改〔2022〕101号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前四后四轮车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30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50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前四后八轮车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40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60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both"/>
              <w:textAlignment w:val="auto"/>
              <w:rPr>
                <w:rFonts w:hint="eastAsia" w:ascii="宋体" w:hAnsi="宋体" w:eastAsia="宋体" w:cs="宋体"/>
                <w:spacing w:val="-6"/>
                <w:w w:val="100"/>
                <w:kern w:val="0"/>
                <w:sz w:val="21"/>
                <w:szCs w:val="21"/>
                <w:lang w:val="en-US" w:eastAsia="zh-CN" w:bidi="ar-SA"/>
              </w:rPr>
            </w:pPr>
            <w:r>
              <w:rPr>
                <w:rFonts w:hint="eastAsia" w:ascii="宋体" w:hAnsi="宋体" w:eastAsia="宋体" w:cs="宋体"/>
                <w:spacing w:val="-6"/>
                <w:w w:val="100"/>
                <w:kern w:val="0"/>
                <w:sz w:val="21"/>
                <w:szCs w:val="21"/>
              </w:rPr>
              <w:t>一一三轴及半挂车、吊车（21吨以上</w:t>
            </w:r>
            <w:r>
              <w:rPr>
                <w:rFonts w:hint="eastAsia" w:ascii="宋体" w:hAnsi="宋体" w:eastAsia="宋体" w:cs="宋体"/>
                <w:spacing w:val="-6"/>
                <w:w w:val="100"/>
                <w:kern w:val="0"/>
                <w:sz w:val="21"/>
                <w:szCs w:val="21"/>
                <w:lang w:eastAsia="zh-CN"/>
              </w:rPr>
              <w:t>，每吨</w:t>
            </w:r>
            <w:r>
              <w:rPr>
                <w:rFonts w:hint="eastAsia" w:ascii="宋体" w:hAnsi="宋体" w:eastAsia="宋体" w:cs="宋体"/>
                <w:spacing w:val="-6"/>
                <w:w w:val="100"/>
                <w:kern w:val="0"/>
                <w:sz w:val="21"/>
                <w:szCs w:val="21"/>
                <w:lang w:val="en-US" w:eastAsia="zh-CN"/>
              </w:rPr>
              <w:t>5元</w:t>
            </w:r>
            <w:r>
              <w:rPr>
                <w:rFonts w:hint="eastAsia" w:ascii="宋体" w:hAnsi="宋体" w:eastAsia="宋体" w:cs="宋体"/>
                <w:spacing w:val="-6"/>
                <w:w w:val="100"/>
                <w:kern w:val="0"/>
                <w:sz w:val="21"/>
                <w:szCs w:val="21"/>
              </w:rPr>
              <w:t>）</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50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最高不超过</w:t>
            </w:r>
            <w:r>
              <w:rPr>
                <w:rFonts w:hint="eastAsia" w:ascii="宋体" w:hAnsi="宋体" w:eastAsia="宋体" w:cs="宋体"/>
                <w:spacing w:val="0"/>
                <w:w w:val="100"/>
                <w:kern w:val="0"/>
                <w:sz w:val="21"/>
                <w:szCs w:val="21"/>
                <w:lang w:val="en-US" w:eastAsia="zh-CN"/>
              </w:rPr>
              <w:t>150</w:t>
            </w:r>
            <w:r>
              <w:rPr>
                <w:rFonts w:hint="eastAsia" w:ascii="宋体" w:hAnsi="宋体" w:eastAsia="宋体" w:cs="宋体"/>
                <w:spacing w:val="0"/>
                <w:w w:val="100"/>
                <w:kern w:val="0"/>
                <w:sz w:val="21"/>
                <w:szCs w:val="21"/>
              </w:rPr>
              <w:t>元</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6"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交通运输局</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bidi="ar-SA"/>
              </w:rPr>
            </w:pPr>
            <w:r>
              <w:rPr>
                <w:rFonts w:hint="eastAsia" w:ascii="宋体" w:hAnsi="宋体" w:eastAsia="宋体" w:cs="宋体"/>
                <w:spacing w:val="0"/>
                <w:w w:val="100"/>
                <w:kern w:val="0"/>
                <w:sz w:val="21"/>
                <w:szCs w:val="21"/>
                <w:vertAlign w:val="baseline"/>
                <w:lang w:val="en-US" w:eastAsia="zh-CN"/>
              </w:rPr>
              <w:t>苏阁，龙源黄河浮桥有限公司</w:t>
            </w: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客</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车</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7座（含7座）客车（含轿车、吉普车、面包车、电动轿车）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10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11-41座客车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20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bidi="ar-SA"/>
              </w:rPr>
            </w:pP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拖</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拉</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机</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30马力（含30马力）以下</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10</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15</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30马力以上</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15</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20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铲</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车</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30装载机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20</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50装载机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25</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其</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它</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柴油三、五轮车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空车：</w:t>
            </w:r>
            <w:r>
              <w:rPr>
                <w:rFonts w:hint="eastAsia" w:ascii="宋体" w:hAnsi="宋体" w:eastAsia="宋体" w:cs="宋体"/>
                <w:spacing w:val="0"/>
                <w:w w:val="100"/>
                <w:kern w:val="0"/>
                <w:sz w:val="21"/>
                <w:szCs w:val="21"/>
              </w:rPr>
              <w:t>5</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重车：</w:t>
            </w:r>
            <w:r>
              <w:rPr>
                <w:rFonts w:hint="eastAsia" w:ascii="宋体" w:hAnsi="宋体" w:eastAsia="宋体" w:cs="宋体"/>
                <w:spacing w:val="0"/>
                <w:w w:val="100"/>
                <w:kern w:val="0"/>
                <w:sz w:val="21"/>
                <w:szCs w:val="21"/>
              </w:rPr>
              <w:t>15</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收割机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25</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bidi="ar-SA"/>
              </w:rPr>
            </w:pPr>
          </w:p>
        </w:tc>
        <w:tc>
          <w:tcPr>
            <w:tcW w:w="52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其</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val="en-US" w:eastAsia="zh-CN" w:bidi="ar-SA"/>
              </w:rPr>
              <w:t>它</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小型机动三轮车（含三轮摩托车、电瓶车）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2</w:t>
            </w:r>
          </w:p>
        </w:tc>
        <w:tc>
          <w:tcPr>
            <w:tcW w:w="258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郓城县发展和改革局关于规范郓城县黄河渡口车辆过渡费标准的通知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郓发改〔2022〕101号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摩托车、轻骑车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2</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畜力、地排车、自行车</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车次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免费</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行人</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人</w:t>
            </w:r>
            <w:r>
              <w:rPr>
                <w:rFonts w:hint="eastAsia" w:ascii="宋体" w:hAnsi="宋体" w:eastAsia="宋体" w:cs="宋体"/>
                <w:spacing w:val="0"/>
                <w:w w:val="100"/>
                <w:kern w:val="0"/>
                <w:sz w:val="21"/>
                <w:szCs w:val="21"/>
              </w:rPr>
              <w:t>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免费</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vertAlign w:val="baseline"/>
                <w:lang w:val="en-US" w:eastAsia="zh-CN"/>
              </w:rPr>
            </w:pPr>
          </w:p>
        </w:tc>
        <w:tc>
          <w:tcPr>
            <w:tcW w:w="52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rPr>
              <w:t>牲畜</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头</w:t>
            </w:r>
            <w:r>
              <w:rPr>
                <w:rFonts w:hint="eastAsia" w:ascii="宋体" w:hAnsi="宋体" w:eastAsia="宋体" w:cs="宋体"/>
                <w:spacing w:val="0"/>
                <w:w w:val="100"/>
                <w:kern w:val="0"/>
                <w:sz w:val="21"/>
                <w:szCs w:val="21"/>
              </w:rPr>
              <w:t>次</w:t>
            </w:r>
            <w:r>
              <w:rPr>
                <w:rFonts w:hint="eastAsia" w:ascii="宋体" w:hAnsi="宋体" w:eastAsia="宋体" w:cs="宋体"/>
                <w:spacing w:val="0"/>
                <w:w w:val="100"/>
                <w:kern w:val="0"/>
                <w:sz w:val="21"/>
                <w:szCs w:val="21"/>
                <w:lang w:val="en-US" w:eastAsia="zh-CN"/>
              </w:rPr>
              <w:t>/元</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rPr>
              <w:t>免费</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教体局</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eastAsia="宋体" w:cs="宋体"/>
                <w:spacing w:val="0"/>
                <w:w w:val="100"/>
                <w:kern w:val="0"/>
                <w:sz w:val="21"/>
                <w:szCs w:val="21"/>
                <w:vertAlign w:val="baseline"/>
                <w:lang w:val="en-US" w:eastAsia="zh-CN"/>
              </w:rPr>
              <w:t>各普惠性民办幼儿园</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保教费</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元/生·月</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eastAsia="zh-CN"/>
              </w:rPr>
            </w:pPr>
            <w:r>
              <w:rPr>
                <w:rFonts w:hint="eastAsia" w:ascii="宋体" w:hAnsi="宋体" w:eastAsia="宋体" w:cs="宋体"/>
                <w:spacing w:val="0"/>
                <w:w w:val="100"/>
                <w:kern w:val="0"/>
                <w:sz w:val="21"/>
                <w:szCs w:val="21"/>
                <w:lang w:eastAsia="zh-CN"/>
              </w:rPr>
              <w:t>同级公办幼儿园收费标准的两倍。</w:t>
            </w:r>
          </w:p>
        </w:tc>
        <w:tc>
          <w:tcPr>
            <w:tcW w:w="258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郓城县教育和体育局、郓城县财政局、郓城县发展和改革局关于普惠性民办幼儿园认定及实施办法</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郓教体发〔2020〕4号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eastAsia="zh-CN"/>
              </w:rPr>
            </w:pPr>
            <w:r>
              <w:rPr>
                <w:rFonts w:hint="eastAsia" w:ascii="宋体" w:hAnsi="宋体" w:cs="宋体"/>
                <w:spacing w:val="0"/>
                <w:w w:val="100"/>
                <w:kern w:val="0"/>
                <w:sz w:val="21"/>
                <w:szCs w:val="21"/>
                <w:lang w:eastAsia="zh-CN"/>
              </w:rPr>
              <w:t>水务局</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vertAlign w:val="baseline"/>
                <w:lang w:val="en-US" w:eastAsia="zh-CN"/>
              </w:rPr>
            </w:pPr>
            <w:r>
              <w:rPr>
                <w:rFonts w:hint="eastAsia" w:ascii="宋体" w:hAnsi="宋体" w:cs="宋体"/>
                <w:spacing w:val="0"/>
                <w:w w:val="100"/>
                <w:kern w:val="0"/>
                <w:sz w:val="21"/>
                <w:szCs w:val="21"/>
                <w:vertAlign w:val="baseline"/>
                <w:lang w:val="en-US" w:eastAsia="zh-CN"/>
              </w:rPr>
              <w:t>各乡镇人民政府、街道办事处</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eastAsia="宋体" w:cs="宋体"/>
                <w:spacing w:val="0"/>
                <w:w w:val="100"/>
                <w:kern w:val="0"/>
                <w:sz w:val="21"/>
                <w:szCs w:val="21"/>
                <w:lang w:eastAsia="zh-CN"/>
              </w:rPr>
              <w:t>农业用水终端价格</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宋体" w:hAnsi="宋体" w:eastAsia="宋体" w:cs="宋体"/>
                <w:spacing w:val="0"/>
                <w:w w:val="100"/>
                <w:kern w:val="0"/>
                <w:sz w:val="21"/>
                <w:szCs w:val="21"/>
                <w:lang w:val="en-US" w:eastAsia="zh-CN" w:bidi="ar-SA"/>
              </w:rPr>
            </w:pP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宋体" w:hAnsi="宋体" w:eastAsia="宋体" w:cs="宋体"/>
                <w:spacing w:val="0"/>
                <w:w w:val="100"/>
                <w:kern w:val="0"/>
                <w:sz w:val="21"/>
                <w:szCs w:val="21"/>
                <w:lang w:val="en-US" w:eastAsia="zh-CN" w:bidi="ar-SA"/>
              </w:rPr>
            </w:pPr>
          </w:p>
        </w:tc>
        <w:tc>
          <w:tcPr>
            <w:tcW w:w="258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郓城县发展和改革局 郓城县财政局 郓城县水务局 郓城县农业农村局</w:t>
            </w:r>
            <w:r>
              <w:rPr>
                <w:rFonts w:hint="eastAsia" w:ascii="宋体" w:hAnsi="宋体" w:eastAsia="宋体" w:cs="宋体"/>
                <w:spacing w:val="0"/>
                <w:w w:val="100"/>
                <w:kern w:val="0"/>
                <w:sz w:val="21"/>
                <w:szCs w:val="21"/>
                <w:lang w:val="en-US" w:eastAsia="zh-CN"/>
              </w:rPr>
              <w:t>关于引黄灌区农业用水终端价格的通知</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r>
              <w:rPr>
                <w:rFonts w:hint="eastAsia" w:ascii="宋体" w:hAnsi="宋体" w:eastAsia="宋体" w:cs="宋体"/>
                <w:spacing w:val="0"/>
                <w:w w:val="100"/>
                <w:kern w:val="0"/>
                <w:sz w:val="21"/>
                <w:szCs w:val="21"/>
                <w:lang w:val="en-US" w:eastAsia="zh-CN"/>
              </w:rPr>
              <w:t>郓发改〔2023〕37号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宋体" w:hAnsi="宋体" w:eastAsia="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1.定额内分类水价</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r>
              <w:rPr>
                <w:rFonts w:hint="eastAsia" w:ascii="宋体" w:hAnsi="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bidi="ar-SA"/>
              </w:rPr>
            </w:pPr>
            <w:r>
              <w:rPr>
                <w:rFonts w:hint="eastAsia" w:ascii="宋体" w:hAnsi="宋体" w:cs="宋体"/>
                <w:spacing w:val="0"/>
                <w:w w:val="100"/>
                <w:kern w:val="0"/>
                <w:sz w:val="21"/>
                <w:szCs w:val="21"/>
                <w:lang w:val="en-US" w:eastAsia="zh-CN"/>
              </w:rPr>
              <w:t>元/亩</w:t>
            </w:r>
            <w:r>
              <w:rPr>
                <w:rFonts w:hint="eastAsia" w:ascii="宋体" w:hAnsi="宋体" w:eastAsia="宋体" w:cs="宋体"/>
                <w:spacing w:val="0"/>
                <w:w w:val="100"/>
                <w:kern w:val="0"/>
                <w:sz w:val="21"/>
                <w:szCs w:val="21"/>
                <w:lang w:val="en-US" w:eastAsia="zh-CN"/>
              </w:rPr>
              <w:t>·</w:t>
            </w:r>
            <w:r>
              <w:rPr>
                <w:rFonts w:hint="eastAsia" w:ascii="宋体" w:hAnsi="宋体" w:cs="宋体"/>
                <w:spacing w:val="0"/>
                <w:w w:val="100"/>
                <w:kern w:val="0"/>
                <w:sz w:val="21"/>
                <w:szCs w:val="21"/>
                <w:lang w:val="en-US" w:eastAsia="zh-CN"/>
              </w:rPr>
              <w:t>次</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pacing w:val="0"/>
                <w:w w:val="100"/>
                <w:kern w:val="0"/>
                <w:sz w:val="21"/>
                <w:szCs w:val="21"/>
                <w:lang w:val="en-US" w:eastAsia="zh-CN" w:bidi="ar-SA"/>
              </w:rPr>
            </w:pPr>
            <w:r>
              <w:rPr>
                <w:rFonts w:hint="eastAsia" w:ascii="宋体" w:hAnsi="宋体" w:cs="宋体"/>
                <w:spacing w:val="0"/>
                <w:w w:val="100"/>
                <w:kern w:val="0"/>
                <w:sz w:val="21"/>
                <w:szCs w:val="21"/>
                <w:lang w:val="en-US" w:eastAsia="zh-CN"/>
              </w:rPr>
              <w:t>60m³以内含60m³用水量部分：粮食作物和一般经济作物0.13元/m³，高附加值经济作物、设施农业和养殖业0.15元/m³</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lang w:eastAsia="zh-CN"/>
              </w:rPr>
            </w:pPr>
            <w:r>
              <w:rPr>
                <w:rFonts w:hint="eastAsia" w:ascii="宋体" w:hAnsi="宋体" w:cs="宋体"/>
                <w:spacing w:val="0"/>
                <w:w w:val="100"/>
                <w:kern w:val="0"/>
                <w:sz w:val="21"/>
                <w:szCs w:val="21"/>
                <w:lang w:val="en-US" w:eastAsia="zh-CN"/>
              </w:rPr>
              <w:t>2.</w:t>
            </w:r>
            <w:r>
              <w:rPr>
                <w:rFonts w:hint="eastAsia" w:ascii="宋体" w:hAnsi="宋体" w:cs="宋体"/>
                <w:spacing w:val="0"/>
                <w:w w:val="100"/>
                <w:kern w:val="0"/>
                <w:sz w:val="21"/>
                <w:szCs w:val="21"/>
                <w:lang w:eastAsia="zh-CN"/>
              </w:rPr>
              <w:t>实行超定额用水累进加价</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r>
              <w:rPr>
                <w:rFonts w:hint="eastAsia" w:ascii="宋体" w:hAnsi="宋体" w:cs="宋体"/>
                <w:spacing w:val="0"/>
                <w:w w:val="100"/>
                <w:kern w:val="0"/>
                <w:sz w:val="21"/>
                <w:szCs w:val="21"/>
                <w:lang w:eastAsia="zh-CN"/>
              </w:rPr>
              <w:t>经营服务性</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元/亩</w:t>
            </w:r>
            <w:r>
              <w:rPr>
                <w:rFonts w:hint="eastAsia" w:ascii="宋体" w:hAnsi="宋体" w:eastAsia="宋体" w:cs="宋体"/>
                <w:spacing w:val="0"/>
                <w:w w:val="100"/>
                <w:kern w:val="0"/>
                <w:sz w:val="21"/>
                <w:szCs w:val="21"/>
                <w:lang w:val="en-US" w:eastAsia="zh-CN"/>
              </w:rPr>
              <w:t>·</w:t>
            </w:r>
            <w:r>
              <w:rPr>
                <w:rFonts w:hint="eastAsia" w:ascii="宋体" w:hAnsi="宋体" w:cs="宋体"/>
                <w:spacing w:val="0"/>
                <w:w w:val="100"/>
                <w:kern w:val="0"/>
                <w:sz w:val="21"/>
                <w:szCs w:val="21"/>
                <w:lang w:val="en-US" w:eastAsia="zh-CN"/>
              </w:rPr>
              <w:t>次</w:t>
            </w: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6</w:t>
            </w:r>
            <w:r>
              <w:rPr>
                <w:rFonts w:hint="eastAsia" w:ascii="宋体" w:hAnsi="宋体" w:cs="宋体"/>
                <w:spacing w:val="-6"/>
                <w:w w:val="100"/>
                <w:kern w:val="0"/>
                <w:sz w:val="21"/>
                <w:szCs w:val="21"/>
                <w:lang w:val="en-US" w:eastAsia="zh-CN"/>
              </w:rPr>
              <w:t>0m³以上的用水量部分：粮食作</w:t>
            </w:r>
            <w:r>
              <w:rPr>
                <w:rFonts w:hint="eastAsia" w:ascii="宋体" w:hAnsi="宋体" w:cs="宋体"/>
                <w:spacing w:val="0"/>
                <w:w w:val="100"/>
                <w:kern w:val="0"/>
                <w:sz w:val="21"/>
                <w:szCs w:val="21"/>
                <w:lang w:val="en-US" w:eastAsia="zh-CN"/>
              </w:rPr>
              <w:t>物和一般经济作物0.26元/m³，高附加值经济作物、设施农业和养殖业0.28元/m³</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96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vertAlign w:val="baseline"/>
                <w:lang w:val="en-US" w:eastAsia="zh-CN"/>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3.农业供水采取“以电折水”计价方式</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cs="宋体"/>
                <w:spacing w:val="0"/>
                <w:w w:val="100"/>
                <w:kern w:val="0"/>
                <w:sz w:val="21"/>
                <w:szCs w:val="21"/>
                <w:lang w:val="en-US" w:eastAsia="zh-CN"/>
              </w:rPr>
            </w:pPr>
          </w:p>
        </w:tc>
        <w:tc>
          <w:tcPr>
            <w:tcW w:w="281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（一）定额内的农业供水终端价格为最高每度电1.30元。</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（二）超过定额50%（含）以内的水量，按照定额内的农业供水终端水价的1.5倍执行。</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cs="宋体"/>
                <w:spacing w:val="0"/>
                <w:w w:val="100"/>
                <w:kern w:val="0"/>
                <w:sz w:val="21"/>
                <w:szCs w:val="21"/>
                <w:lang w:val="en-US" w:eastAsia="zh-CN"/>
              </w:rPr>
            </w:pPr>
            <w:r>
              <w:rPr>
                <w:rFonts w:hint="eastAsia" w:ascii="宋体" w:hAnsi="宋体" w:cs="宋体"/>
                <w:spacing w:val="0"/>
                <w:w w:val="100"/>
                <w:kern w:val="0"/>
                <w:sz w:val="21"/>
                <w:szCs w:val="21"/>
                <w:lang w:val="en-US" w:eastAsia="zh-CN"/>
              </w:rPr>
              <w:t>（三）超过定额50%以上的水量，按照定额内的农业用水终端水价的2倍执行。</w:t>
            </w:r>
          </w:p>
        </w:tc>
        <w:tc>
          <w:tcPr>
            <w:tcW w:w="258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lang w:val="en-US" w:eastAsia="zh-CN"/>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pacing w:val="0"/>
                <w:w w:val="100"/>
                <w:kern w:val="0"/>
                <w:sz w:val="21"/>
                <w:szCs w:val="21"/>
                <w:vertAlign w:val="baseline"/>
                <w:lang w:val="en-US" w:eastAsia="zh-CN"/>
              </w:rPr>
            </w:pPr>
          </w:p>
        </w:tc>
      </w:tr>
    </w:tbl>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jc w:val="right"/>
        <w:rPr>
          <w:rFonts w:hint="eastAsia" w:ascii="宋体" w:hAnsi="宋体" w:cs="宋体"/>
          <w:sz w:val="44"/>
          <w:szCs w:val="44"/>
          <w:lang w:eastAsia="zh-CN"/>
        </w:rPr>
      </w:pPr>
    </w:p>
    <w:p>
      <w:pPr>
        <w:jc w:val="right"/>
        <w:rPr>
          <w:rFonts w:hint="eastAsia"/>
          <w:sz w:val="36"/>
          <w:szCs w:val="36"/>
          <w:lang w:val="en-US" w:eastAsia="zh-CN"/>
        </w:rPr>
      </w:pPr>
      <w:r>
        <w:rPr>
          <w:rFonts w:hint="eastAsia"/>
          <w:sz w:val="36"/>
          <w:szCs w:val="36"/>
          <w:lang w:eastAsia="zh-CN"/>
        </w:rPr>
        <w:t>价格举报电话：</w:t>
      </w:r>
      <w:r>
        <w:rPr>
          <w:rFonts w:hint="eastAsia"/>
          <w:sz w:val="36"/>
          <w:szCs w:val="36"/>
          <w:lang w:val="en-US" w:eastAsia="zh-CN"/>
        </w:rPr>
        <w:t>12315</w:t>
      </w:r>
    </w:p>
    <w:p>
      <w:pPr>
        <w:spacing w:line="400" w:lineRule="exact"/>
        <w:rPr>
          <w:rFonts w:hint="eastAsia" w:ascii="宋体" w:hAnsi="宋体" w:cs="宋体"/>
          <w:szCs w:val="21"/>
        </w:rPr>
      </w:pPr>
      <w:r>
        <w:rPr>
          <w:rFonts w:hint="eastAsia" w:ascii="宋体" w:hAnsi="宋体" w:cs="宋体"/>
          <w:szCs w:val="21"/>
        </w:rPr>
        <w:br w:type="page"/>
      </w:r>
    </w:p>
    <w:p>
      <w:pPr>
        <w:overflowPunct w:val="0"/>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政府定价收费清单变更登记表</w:t>
      </w:r>
    </w:p>
    <w:p>
      <w:pPr>
        <w:overflowPunct w:val="0"/>
        <w:spacing w:line="560" w:lineRule="exact"/>
        <w:jc w:val="center"/>
        <w:rPr>
          <w:rFonts w:ascii="方正大标宋简体" w:hAnsi="方正大标宋简体" w:eastAsia="方正大标宋简体" w:cs="方正大标宋简体"/>
          <w:sz w:val="44"/>
          <w:szCs w:val="44"/>
        </w:rPr>
      </w:pPr>
    </w:p>
    <w:tbl>
      <w:tblPr>
        <w:tblStyle w:val="6"/>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1"/>
        <w:gridCol w:w="1507"/>
        <w:gridCol w:w="1337"/>
        <w:gridCol w:w="1835"/>
        <w:gridCol w:w="435"/>
        <w:gridCol w:w="2235"/>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位</w:t>
            </w:r>
          </w:p>
        </w:tc>
        <w:tc>
          <w:tcPr>
            <w:tcW w:w="10389" w:type="dxa"/>
            <w:gridSpan w:val="6"/>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w:t>
            </w:r>
          </w:p>
        </w:tc>
        <w:tc>
          <w:tcPr>
            <w:tcW w:w="2844" w:type="dxa"/>
            <w:gridSpan w:val="2"/>
            <w:vAlign w:val="center"/>
          </w:tcPr>
          <w:p>
            <w:pPr>
              <w:jc w:val="center"/>
              <w:rPr>
                <w:rFonts w:ascii="仿宋_GB2312" w:hAnsi="仿宋_GB2312" w:eastAsia="仿宋_GB2312" w:cs="仿宋_GB2312"/>
                <w:sz w:val="32"/>
                <w:szCs w:val="32"/>
              </w:rPr>
            </w:pPr>
          </w:p>
        </w:tc>
        <w:tc>
          <w:tcPr>
            <w:tcW w:w="2270"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5275" w:type="dxa"/>
            <w:gridSpan w:val="2"/>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变更内容</w:t>
            </w:r>
          </w:p>
        </w:tc>
        <w:tc>
          <w:tcPr>
            <w:tcW w:w="150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计费单位</w:t>
            </w:r>
          </w:p>
        </w:tc>
        <w:tc>
          <w:tcPr>
            <w:tcW w:w="3172"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收费标准</w:t>
            </w:r>
          </w:p>
        </w:tc>
        <w:tc>
          <w:tcPr>
            <w:tcW w:w="2670"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变更后标准</w:t>
            </w:r>
          </w:p>
        </w:tc>
        <w:tc>
          <w:tcPr>
            <w:tcW w:w="304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批准变更机关及文号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41" w:type="dxa"/>
            <w:vAlign w:val="center"/>
          </w:tcPr>
          <w:p>
            <w:pPr>
              <w:jc w:val="center"/>
              <w:rPr>
                <w:rFonts w:ascii="仿宋_GB2312" w:hAnsi="仿宋_GB2312" w:eastAsia="仿宋_GB2312" w:cs="仿宋_GB2312"/>
                <w:sz w:val="32"/>
                <w:szCs w:val="32"/>
              </w:rPr>
            </w:pPr>
          </w:p>
        </w:tc>
        <w:tc>
          <w:tcPr>
            <w:tcW w:w="1507" w:type="dxa"/>
            <w:vAlign w:val="center"/>
          </w:tcPr>
          <w:p>
            <w:pPr>
              <w:jc w:val="center"/>
              <w:rPr>
                <w:rFonts w:ascii="仿宋_GB2312" w:hAnsi="仿宋_GB2312" w:eastAsia="仿宋_GB2312" w:cs="仿宋_GB2312"/>
                <w:sz w:val="32"/>
                <w:szCs w:val="32"/>
              </w:rPr>
            </w:pPr>
          </w:p>
        </w:tc>
        <w:tc>
          <w:tcPr>
            <w:tcW w:w="3172" w:type="dxa"/>
            <w:gridSpan w:val="2"/>
            <w:vAlign w:val="center"/>
          </w:tcPr>
          <w:p>
            <w:pPr>
              <w:jc w:val="center"/>
              <w:rPr>
                <w:rFonts w:ascii="仿宋_GB2312" w:hAnsi="仿宋_GB2312" w:eastAsia="仿宋_GB2312" w:cs="仿宋_GB2312"/>
                <w:sz w:val="32"/>
                <w:szCs w:val="32"/>
              </w:rPr>
            </w:pPr>
          </w:p>
        </w:tc>
        <w:tc>
          <w:tcPr>
            <w:tcW w:w="2670" w:type="dxa"/>
            <w:gridSpan w:val="2"/>
            <w:vAlign w:val="center"/>
          </w:tcPr>
          <w:p>
            <w:pPr>
              <w:jc w:val="center"/>
              <w:rPr>
                <w:rFonts w:ascii="仿宋_GB2312" w:hAnsi="仿宋_GB2312" w:eastAsia="仿宋_GB2312" w:cs="仿宋_GB2312"/>
                <w:sz w:val="32"/>
                <w:szCs w:val="32"/>
              </w:rPr>
            </w:pPr>
          </w:p>
        </w:tc>
        <w:tc>
          <w:tcPr>
            <w:tcW w:w="3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10" w:hRule="atLeast"/>
          <w:jc w:val="center"/>
        </w:trPr>
        <w:tc>
          <w:tcPr>
            <w:tcW w:w="12930" w:type="dxa"/>
            <w:gridSpan w:val="7"/>
            <w:vAlign w:val="center"/>
          </w:tcPr>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申请单位（印章）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负责人签名：</w:t>
            </w:r>
          </w:p>
          <w:p>
            <w:pPr>
              <w:spacing w:line="560" w:lineRule="exact"/>
              <w:jc w:val="right"/>
              <w:rPr>
                <w:rFonts w:ascii="仿宋_GB2312" w:hAnsi="仿宋_GB2312" w:eastAsia="仿宋_GB2312" w:cs="仿宋_GB2312"/>
                <w:sz w:val="32"/>
                <w:szCs w:val="32"/>
              </w:rPr>
            </w:pPr>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c>
      </w:tr>
    </w:tbl>
    <w:p>
      <w:pPr>
        <w:spacing w:line="20" w:lineRule="exact"/>
        <w:rPr>
          <w:rFonts w:ascii="仿宋_GB2312" w:hAnsi="仿宋_GB2312" w:eastAsia="仿宋_GB2312" w:cs="仿宋_GB2312"/>
          <w:sz w:val="10"/>
          <w:szCs w:val="10"/>
        </w:rPr>
      </w:pPr>
    </w:p>
    <w:sectPr>
      <w:footerReference r:id="rId4" w:type="default"/>
      <w:pgSz w:w="16783" w:h="11850" w:orient="landscape"/>
      <w:pgMar w:top="1474" w:right="1984" w:bottom="1474" w:left="1984" w:header="851" w:footer="1134" w:gutter="0"/>
      <w:pgNumType w:fmt="numberInDash"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2dzcDOAQAAqAMAAA4AAAAAAAAAAQAgAAAAHgEAAGRycy9l&#10;Mm9Eb2MueG1sUEsFBgAAAAAGAAYAWQEAAF4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jExODc3NmQzZjdlN2YwMzEwNmI1NjUwMDdiZWEifQ=="/>
  </w:docVars>
  <w:rsids>
    <w:rsidRoot w:val="00F212B5"/>
    <w:rsid w:val="000D7E4D"/>
    <w:rsid w:val="00127F31"/>
    <w:rsid w:val="00241EEA"/>
    <w:rsid w:val="002656B1"/>
    <w:rsid w:val="00276D4B"/>
    <w:rsid w:val="002A178D"/>
    <w:rsid w:val="00317381"/>
    <w:rsid w:val="00331631"/>
    <w:rsid w:val="00390095"/>
    <w:rsid w:val="0040284F"/>
    <w:rsid w:val="00430A27"/>
    <w:rsid w:val="004F77D1"/>
    <w:rsid w:val="00514E67"/>
    <w:rsid w:val="00576B43"/>
    <w:rsid w:val="005B3322"/>
    <w:rsid w:val="006E0714"/>
    <w:rsid w:val="00735FAC"/>
    <w:rsid w:val="0076074F"/>
    <w:rsid w:val="0078276E"/>
    <w:rsid w:val="007F6048"/>
    <w:rsid w:val="008220B2"/>
    <w:rsid w:val="00883C22"/>
    <w:rsid w:val="008D1405"/>
    <w:rsid w:val="008E7AE4"/>
    <w:rsid w:val="008F3432"/>
    <w:rsid w:val="00902C2A"/>
    <w:rsid w:val="00923527"/>
    <w:rsid w:val="00975612"/>
    <w:rsid w:val="009F7015"/>
    <w:rsid w:val="00AA45B0"/>
    <w:rsid w:val="00B03B61"/>
    <w:rsid w:val="00C006B8"/>
    <w:rsid w:val="00C8296F"/>
    <w:rsid w:val="00CB5802"/>
    <w:rsid w:val="00CB77BE"/>
    <w:rsid w:val="00CF0E2B"/>
    <w:rsid w:val="00D164C2"/>
    <w:rsid w:val="00D41CA6"/>
    <w:rsid w:val="00DE78A3"/>
    <w:rsid w:val="00E06AF8"/>
    <w:rsid w:val="00E53201"/>
    <w:rsid w:val="00E74D92"/>
    <w:rsid w:val="00E870DE"/>
    <w:rsid w:val="00F212B5"/>
    <w:rsid w:val="00FE490D"/>
    <w:rsid w:val="01CA4296"/>
    <w:rsid w:val="01FD379F"/>
    <w:rsid w:val="025651E3"/>
    <w:rsid w:val="025D26E2"/>
    <w:rsid w:val="02757374"/>
    <w:rsid w:val="02CA2397"/>
    <w:rsid w:val="02D9682F"/>
    <w:rsid w:val="02F456F2"/>
    <w:rsid w:val="03397A2C"/>
    <w:rsid w:val="036453C4"/>
    <w:rsid w:val="03D41570"/>
    <w:rsid w:val="03E90174"/>
    <w:rsid w:val="03F426AE"/>
    <w:rsid w:val="041A2F36"/>
    <w:rsid w:val="0450113F"/>
    <w:rsid w:val="04BE1442"/>
    <w:rsid w:val="053E1A6E"/>
    <w:rsid w:val="053E5C9D"/>
    <w:rsid w:val="05A05123"/>
    <w:rsid w:val="05CB32A2"/>
    <w:rsid w:val="05D50FC1"/>
    <w:rsid w:val="06175254"/>
    <w:rsid w:val="067739E6"/>
    <w:rsid w:val="0684082E"/>
    <w:rsid w:val="06B322E8"/>
    <w:rsid w:val="070233E9"/>
    <w:rsid w:val="0736399A"/>
    <w:rsid w:val="075458A8"/>
    <w:rsid w:val="075F5104"/>
    <w:rsid w:val="076F5AC2"/>
    <w:rsid w:val="07886416"/>
    <w:rsid w:val="08181E21"/>
    <w:rsid w:val="087B482C"/>
    <w:rsid w:val="08815B26"/>
    <w:rsid w:val="088B556C"/>
    <w:rsid w:val="08BD33F4"/>
    <w:rsid w:val="09405D2E"/>
    <w:rsid w:val="094E71DE"/>
    <w:rsid w:val="096D4E25"/>
    <w:rsid w:val="09FC6597"/>
    <w:rsid w:val="0A31618B"/>
    <w:rsid w:val="0A9137E3"/>
    <w:rsid w:val="0B0C30FE"/>
    <w:rsid w:val="0B5C0021"/>
    <w:rsid w:val="0B642CE9"/>
    <w:rsid w:val="0B684935"/>
    <w:rsid w:val="0B80635D"/>
    <w:rsid w:val="0BBA04F9"/>
    <w:rsid w:val="0BE06684"/>
    <w:rsid w:val="0BFE272D"/>
    <w:rsid w:val="0C3D7481"/>
    <w:rsid w:val="0CD12528"/>
    <w:rsid w:val="0D7D62E4"/>
    <w:rsid w:val="0DC37D8F"/>
    <w:rsid w:val="0E3B157F"/>
    <w:rsid w:val="0E562638"/>
    <w:rsid w:val="0E8358E2"/>
    <w:rsid w:val="0E8B67DF"/>
    <w:rsid w:val="0EB47A61"/>
    <w:rsid w:val="0EDA638A"/>
    <w:rsid w:val="0F032819"/>
    <w:rsid w:val="0F5658D0"/>
    <w:rsid w:val="0F701E82"/>
    <w:rsid w:val="0FA7378D"/>
    <w:rsid w:val="10501A8E"/>
    <w:rsid w:val="108A5114"/>
    <w:rsid w:val="108C68D2"/>
    <w:rsid w:val="10995543"/>
    <w:rsid w:val="10AD283F"/>
    <w:rsid w:val="10B173F5"/>
    <w:rsid w:val="11020FDA"/>
    <w:rsid w:val="114F1320"/>
    <w:rsid w:val="116B0258"/>
    <w:rsid w:val="12154D04"/>
    <w:rsid w:val="12441741"/>
    <w:rsid w:val="125A4E46"/>
    <w:rsid w:val="125C0AB6"/>
    <w:rsid w:val="126E269F"/>
    <w:rsid w:val="12A33B0D"/>
    <w:rsid w:val="13DE76C4"/>
    <w:rsid w:val="141D5596"/>
    <w:rsid w:val="141E1215"/>
    <w:rsid w:val="14871BF5"/>
    <w:rsid w:val="14EF1397"/>
    <w:rsid w:val="157B5510"/>
    <w:rsid w:val="16924078"/>
    <w:rsid w:val="16B93854"/>
    <w:rsid w:val="16DD4757"/>
    <w:rsid w:val="16E341DB"/>
    <w:rsid w:val="17725F24"/>
    <w:rsid w:val="1776627E"/>
    <w:rsid w:val="17BA5967"/>
    <w:rsid w:val="183930DB"/>
    <w:rsid w:val="18B96041"/>
    <w:rsid w:val="18F3233A"/>
    <w:rsid w:val="18FB12B7"/>
    <w:rsid w:val="18FE5439"/>
    <w:rsid w:val="192D6E10"/>
    <w:rsid w:val="19882298"/>
    <w:rsid w:val="19FB2611"/>
    <w:rsid w:val="1A0232EE"/>
    <w:rsid w:val="1A116732"/>
    <w:rsid w:val="1AC9700C"/>
    <w:rsid w:val="1B2D30F7"/>
    <w:rsid w:val="1B684130"/>
    <w:rsid w:val="1BC9157C"/>
    <w:rsid w:val="1C0E0811"/>
    <w:rsid w:val="1C1A73E7"/>
    <w:rsid w:val="1D1E53EE"/>
    <w:rsid w:val="1DFC77B9"/>
    <w:rsid w:val="1E2642CF"/>
    <w:rsid w:val="1E431C42"/>
    <w:rsid w:val="1E97058F"/>
    <w:rsid w:val="1F070103"/>
    <w:rsid w:val="1FAD173F"/>
    <w:rsid w:val="20103FE1"/>
    <w:rsid w:val="201378E0"/>
    <w:rsid w:val="20653E0F"/>
    <w:rsid w:val="21246D4B"/>
    <w:rsid w:val="213A0D84"/>
    <w:rsid w:val="219C2455"/>
    <w:rsid w:val="234B5430"/>
    <w:rsid w:val="23A45F21"/>
    <w:rsid w:val="23AB1D47"/>
    <w:rsid w:val="241F54DD"/>
    <w:rsid w:val="24287A50"/>
    <w:rsid w:val="25224BAB"/>
    <w:rsid w:val="25452F60"/>
    <w:rsid w:val="25AD4B37"/>
    <w:rsid w:val="26D05437"/>
    <w:rsid w:val="27AA5AD0"/>
    <w:rsid w:val="27D85CB5"/>
    <w:rsid w:val="285311F8"/>
    <w:rsid w:val="28BF6807"/>
    <w:rsid w:val="293D4D59"/>
    <w:rsid w:val="2959155B"/>
    <w:rsid w:val="29A46C7B"/>
    <w:rsid w:val="2A3E0125"/>
    <w:rsid w:val="2A9D1AA9"/>
    <w:rsid w:val="2AA17833"/>
    <w:rsid w:val="2AB90504"/>
    <w:rsid w:val="2AF754D0"/>
    <w:rsid w:val="2B375A49"/>
    <w:rsid w:val="2BBD57E2"/>
    <w:rsid w:val="2BF314F3"/>
    <w:rsid w:val="2BF660B0"/>
    <w:rsid w:val="2C0B43E5"/>
    <w:rsid w:val="2D026742"/>
    <w:rsid w:val="2D047D5C"/>
    <w:rsid w:val="2DA73F27"/>
    <w:rsid w:val="2E41460E"/>
    <w:rsid w:val="2E5238C3"/>
    <w:rsid w:val="2E76670C"/>
    <w:rsid w:val="2EAC119A"/>
    <w:rsid w:val="2EB63550"/>
    <w:rsid w:val="2EDA016F"/>
    <w:rsid w:val="2EDD7CF8"/>
    <w:rsid w:val="2EF01665"/>
    <w:rsid w:val="2F8819BC"/>
    <w:rsid w:val="304A5035"/>
    <w:rsid w:val="3104653D"/>
    <w:rsid w:val="31365AFE"/>
    <w:rsid w:val="31C032C2"/>
    <w:rsid w:val="324A46E1"/>
    <w:rsid w:val="324B0360"/>
    <w:rsid w:val="331D35FA"/>
    <w:rsid w:val="33BE4DDD"/>
    <w:rsid w:val="33E3647C"/>
    <w:rsid w:val="348F0527"/>
    <w:rsid w:val="349D092C"/>
    <w:rsid w:val="34E26D79"/>
    <w:rsid w:val="35B1289A"/>
    <w:rsid w:val="35BC01A3"/>
    <w:rsid w:val="35FB2594"/>
    <w:rsid w:val="35FD098F"/>
    <w:rsid w:val="36024697"/>
    <w:rsid w:val="36633F67"/>
    <w:rsid w:val="36A42101"/>
    <w:rsid w:val="37013A50"/>
    <w:rsid w:val="37406BE8"/>
    <w:rsid w:val="37A421C0"/>
    <w:rsid w:val="3809239F"/>
    <w:rsid w:val="3861141D"/>
    <w:rsid w:val="38991B02"/>
    <w:rsid w:val="38C242BC"/>
    <w:rsid w:val="38D34FF7"/>
    <w:rsid w:val="39766A1D"/>
    <w:rsid w:val="39AD3930"/>
    <w:rsid w:val="3A8E3AB5"/>
    <w:rsid w:val="3ADF0E95"/>
    <w:rsid w:val="3B620744"/>
    <w:rsid w:val="3B8E778B"/>
    <w:rsid w:val="3BA029CB"/>
    <w:rsid w:val="3BA50630"/>
    <w:rsid w:val="3BC367C1"/>
    <w:rsid w:val="3BFF2436"/>
    <w:rsid w:val="3C3A627F"/>
    <w:rsid w:val="3D062A8F"/>
    <w:rsid w:val="3D6F3F49"/>
    <w:rsid w:val="3D78424E"/>
    <w:rsid w:val="3D8D4A9F"/>
    <w:rsid w:val="3DAF9A7A"/>
    <w:rsid w:val="3DF10DDD"/>
    <w:rsid w:val="3E116B83"/>
    <w:rsid w:val="3E360DA5"/>
    <w:rsid w:val="3E666611"/>
    <w:rsid w:val="3E82529D"/>
    <w:rsid w:val="3E930F60"/>
    <w:rsid w:val="3EA66B99"/>
    <w:rsid w:val="3EFF986B"/>
    <w:rsid w:val="3F601DDD"/>
    <w:rsid w:val="3F9F4F6F"/>
    <w:rsid w:val="3FBF43B6"/>
    <w:rsid w:val="3FE59829"/>
    <w:rsid w:val="3FFDF71C"/>
    <w:rsid w:val="4080278D"/>
    <w:rsid w:val="40850A48"/>
    <w:rsid w:val="40FD796C"/>
    <w:rsid w:val="4135424D"/>
    <w:rsid w:val="41600CF4"/>
    <w:rsid w:val="41F1637D"/>
    <w:rsid w:val="422C6789"/>
    <w:rsid w:val="42526152"/>
    <w:rsid w:val="425442A8"/>
    <w:rsid w:val="43303D2B"/>
    <w:rsid w:val="434678C6"/>
    <w:rsid w:val="43CF59ED"/>
    <w:rsid w:val="43DC317D"/>
    <w:rsid w:val="43ED14DE"/>
    <w:rsid w:val="43F35365"/>
    <w:rsid w:val="44EB3558"/>
    <w:rsid w:val="453C5E40"/>
    <w:rsid w:val="454F0BB3"/>
    <w:rsid w:val="458E0545"/>
    <w:rsid w:val="45E93EB1"/>
    <w:rsid w:val="45FA7DEF"/>
    <w:rsid w:val="463C6D12"/>
    <w:rsid w:val="463F7FFF"/>
    <w:rsid w:val="46FF757E"/>
    <w:rsid w:val="471A1ED2"/>
    <w:rsid w:val="4761492B"/>
    <w:rsid w:val="47663B20"/>
    <w:rsid w:val="476A1F4D"/>
    <w:rsid w:val="47B02837"/>
    <w:rsid w:val="47CB2C19"/>
    <w:rsid w:val="49926698"/>
    <w:rsid w:val="49AA39E1"/>
    <w:rsid w:val="49B8232C"/>
    <w:rsid w:val="4A0807B0"/>
    <w:rsid w:val="4A317C5F"/>
    <w:rsid w:val="4A434E2A"/>
    <w:rsid w:val="4B0322FB"/>
    <w:rsid w:val="4CEB3CF8"/>
    <w:rsid w:val="4D1B36CC"/>
    <w:rsid w:val="4D3B0DF4"/>
    <w:rsid w:val="4DCD11C1"/>
    <w:rsid w:val="4DD24168"/>
    <w:rsid w:val="4E4A78FB"/>
    <w:rsid w:val="4E5B34FC"/>
    <w:rsid w:val="4E8E68CF"/>
    <w:rsid w:val="4EA406F6"/>
    <w:rsid w:val="4EEF060B"/>
    <w:rsid w:val="4F512D5E"/>
    <w:rsid w:val="4FF79269"/>
    <w:rsid w:val="4FFF4A26"/>
    <w:rsid w:val="50201DC8"/>
    <w:rsid w:val="503F2D54"/>
    <w:rsid w:val="511931FB"/>
    <w:rsid w:val="522E717A"/>
    <w:rsid w:val="52470AB7"/>
    <w:rsid w:val="524977E8"/>
    <w:rsid w:val="5257047F"/>
    <w:rsid w:val="52C323BD"/>
    <w:rsid w:val="52F61A46"/>
    <w:rsid w:val="533F7ACA"/>
    <w:rsid w:val="53FA5565"/>
    <w:rsid w:val="541F3E19"/>
    <w:rsid w:val="54355CFE"/>
    <w:rsid w:val="54AF45A2"/>
    <w:rsid w:val="54E80C13"/>
    <w:rsid w:val="554F7B33"/>
    <w:rsid w:val="55843EC7"/>
    <w:rsid w:val="559C69A0"/>
    <w:rsid w:val="55A82D9F"/>
    <w:rsid w:val="55A86C0C"/>
    <w:rsid w:val="55B92E48"/>
    <w:rsid w:val="56080D11"/>
    <w:rsid w:val="566653CC"/>
    <w:rsid w:val="566A00AD"/>
    <w:rsid w:val="569A68B2"/>
    <w:rsid w:val="57250B4B"/>
    <w:rsid w:val="57350DCD"/>
    <w:rsid w:val="579D6CA7"/>
    <w:rsid w:val="57CD0385"/>
    <w:rsid w:val="586F5CF4"/>
    <w:rsid w:val="58BD4DB3"/>
    <w:rsid w:val="58D94CA1"/>
    <w:rsid w:val="59595341"/>
    <w:rsid w:val="596B480F"/>
    <w:rsid w:val="597D2C5A"/>
    <w:rsid w:val="5A366BCB"/>
    <w:rsid w:val="5AD951FA"/>
    <w:rsid w:val="5B1D5A84"/>
    <w:rsid w:val="5B4E6197"/>
    <w:rsid w:val="5B67E96D"/>
    <w:rsid w:val="5B84359E"/>
    <w:rsid w:val="5BD946E4"/>
    <w:rsid w:val="5BDC04BC"/>
    <w:rsid w:val="5BF60CD8"/>
    <w:rsid w:val="5BFDCAFC"/>
    <w:rsid w:val="5C686C09"/>
    <w:rsid w:val="5C7C23A3"/>
    <w:rsid w:val="5CB36BF9"/>
    <w:rsid w:val="5CBB7E9B"/>
    <w:rsid w:val="5D1D6FA5"/>
    <w:rsid w:val="5D72616D"/>
    <w:rsid w:val="5DFF874E"/>
    <w:rsid w:val="5EA427A0"/>
    <w:rsid w:val="5EF01DC2"/>
    <w:rsid w:val="5F0507DE"/>
    <w:rsid w:val="5F2D4326"/>
    <w:rsid w:val="5F322DD4"/>
    <w:rsid w:val="5F4A7A49"/>
    <w:rsid w:val="5F7627FA"/>
    <w:rsid w:val="5F795ED8"/>
    <w:rsid w:val="5FBFFA31"/>
    <w:rsid w:val="5FF92F3E"/>
    <w:rsid w:val="5FFD0386"/>
    <w:rsid w:val="60334EA2"/>
    <w:rsid w:val="60A57C8B"/>
    <w:rsid w:val="61183D7C"/>
    <w:rsid w:val="614456D6"/>
    <w:rsid w:val="61B94137"/>
    <w:rsid w:val="61D851B8"/>
    <w:rsid w:val="62265BF1"/>
    <w:rsid w:val="6246445C"/>
    <w:rsid w:val="62464FAA"/>
    <w:rsid w:val="624C4EB5"/>
    <w:rsid w:val="625B3673"/>
    <w:rsid w:val="62FD45B6"/>
    <w:rsid w:val="63387BB4"/>
    <w:rsid w:val="636263E4"/>
    <w:rsid w:val="636E7C0E"/>
    <w:rsid w:val="63804B09"/>
    <w:rsid w:val="63871461"/>
    <w:rsid w:val="63D47B81"/>
    <w:rsid w:val="64081CDE"/>
    <w:rsid w:val="647E1D5F"/>
    <w:rsid w:val="64FFA649"/>
    <w:rsid w:val="65333A25"/>
    <w:rsid w:val="655E1261"/>
    <w:rsid w:val="656B62C3"/>
    <w:rsid w:val="657E3E2E"/>
    <w:rsid w:val="658B0713"/>
    <w:rsid w:val="65DA73CC"/>
    <w:rsid w:val="67083BC2"/>
    <w:rsid w:val="670D00C9"/>
    <w:rsid w:val="68613E1C"/>
    <w:rsid w:val="68D43D9C"/>
    <w:rsid w:val="68D47291"/>
    <w:rsid w:val="68FC06AB"/>
    <w:rsid w:val="69670B4F"/>
    <w:rsid w:val="696A62C2"/>
    <w:rsid w:val="69C87BB8"/>
    <w:rsid w:val="6A3749C6"/>
    <w:rsid w:val="6A774C04"/>
    <w:rsid w:val="6B5315AD"/>
    <w:rsid w:val="6BEC27A8"/>
    <w:rsid w:val="6BF9C7AD"/>
    <w:rsid w:val="6C121C2F"/>
    <w:rsid w:val="6C700663"/>
    <w:rsid w:val="6CC36010"/>
    <w:rsid w:val="6CF67EEF"/>
    <w:rsid w:val="6D001BFD"/>
    <w:rsid w:val="6D2A5B6D"/>
    <w:rsid w:val="6D470D73"/>
    <w:rsid w:val="6D7107C9"/>
    <w:rsid w:val="6D9D2B30"/>
    <w:rsid w:val="6DA77349"/>
    <w:rsid w:val="6DE11EF1"/>
    <w:rsid w:val="6E335A77"/>
    <w:rsid w:val="6EBD21C3"/>
    <w:rsid w:val="6EDA6CD3"/>
    <w:rsid w:val="6F090D9C"/>
    <w:rsid w:val="6F5C4ECE"/>
    <w:rsid w:val="6FAA3E8C"/>
    <w:rsid w:val="6FCFCF19"/>
    <w:rsid w:val="6FD70E89"/>
    <w:rsid w:val="6FF699D7"/>
    <w:rsid w:val="70A2124C"/>
    <w:rsid w:val="717619C3"/>
    <w:rsid w:val="71B92164"/>
    <w:rsid w:val="71C82500"/>
    <w:rsid w:val="71F23293"/>
    <w:rsid w:val="722F68CA"/>
    <w:rsid w:val="7258561C"/>
    <w:rsid w:val="72BA6194"/>
    <w:rsid w:val="72E87500"/>
    <w:rsid w:val="737E9E87"/>
    <w:rsid w:val="73AC06EC"/>
    <w:rsid w:val="73B43EE5"/>
    <w:rsid w:val="742C248C"/>
    <w:rsid w:val="74574973"/>
    <w:rsid w:val="749C26BE"/>
    <w:rsid w:val="75014589"/>
    <w:rsid w:val="756819EF"/>
    <w:rsid w:val="758B4DFF"/>
    <w:rsid w:val="76BF2326"/>
    <w:rsid w:val="77133CA5"/>
    <w:rsid w:val="77E31FEF"/>
    <w:rsid w:val="77FD9D6D"/>
    <w:rsid w:val="78202B79"/>
    <w:rsid w:val="783C5FCB"/>
    <w:rsid w:val="784D1858"/>
    <w:rsid w:val="7864602F"/>
    <w:rsid w:val="7892370F"/>
    <w:rsid w:val="78CA1E86"/>
    <w:rsid w:val="795F85C0"/>
    <w:rsid w:val="796BF4D4"/>
    <w:rsid w:val="797900B4"/>
    <w:rsid w:val="797A7C01"/>
    <w:rsid w:val="79864B74"/>
    <w:rsid w:val="79D00DA1"/>
    <w:rsid w:val="7A541090"/>
    <w:rsid w:val="7A6E33A4"/>
    <w:rsid w:val="7A914DB4"/>
    <w:rsid w:val="7B370C32"/>
    <w:rsid w:val="7B533629"/>
    <w:rsid w:val="7B7EEF28"/>
    <w:rsid w:val="7BFE372F"/>
    <w:rsid w:val="7C0B0701"/>
    <w:rsid w:val="7C1E1BC0"/>
    <w:rsid w:val="7C523106"/>
    <w:rsid w:val="7C5A4544"/>
    <w:rsid w:val="7CC3358F"/>
    <w:rsid w:val="7D3B3B9E"/>
    <w:rsid w:val="7D537911"/>
    <w:rsid w:val="7DB7D18A"/>
    <w:rsid w:val="7DF87BE9"/>
    <w:rsid w:val="7E093A56"/>
    <w:rsid w:val="7E0C24F7"/>
    <w:rsid w:val="7E3A7A30"/>
    <w:rsid w:val="7E906943"/>
    <w:rsid w:val="7EA62B29"/>
    <w:rsid w:val="7EC21D1F"/>
    <w:rsid w:val="7ED61E0A"/>
    <w:rsid w:val="7ED62925"/>
    <w:rsid w:val="7EE3CCAF"/>
    <w:rsid w:val="7EE96DE6"/>
    <w:rsid w:val="7F0A366A"/>
    <w:rsid w:val="7F165456"/>
    <w:rsid w:val="7FCC6F1D"/>
    <w:rsid w:val="7FFDE98F"/>
    <w:rsid w:val="7FFF7373"/>
    <w:rsid w:val="87AB56FD"/>
    <w:rsid w:val="97DACB55"/>
    <w:rsid w:val="9BFC72BD"/>
    <w:rsid w:val="9DAF8736"/>
    <w:rsid w:val="9FFFE2C2"/>
    <w:rsid w:val="AF6744B6"/>
    <w:rsid w:val="B73F3D8B"/>
    <w:rsid w:val="B767D431"/>
    <w:rsid w:val="B7FBF4AB"/>
    <w:rsid w:val="B9DFE9D9"/>
    <w:rsid w:val="B9F4CC9E"/>
    <w:rsid w:val="BB26F878"/>
    <w:rsid w:val="BB79291D"/>
    <w:rsid w:val="BB9FD574"/>
    <w:rsid w:val="BCFF267E"/>
    <w:rsid w:val="BF2C5008"/>
    <w:rsid w:val="BFA7C557"/>
    <w:rsid w:val="BFF01863"/>
    <w:rsid w:val="C7B8CDF1"/>
    <w:rsid w:val="D3CDEF27"/>
    <w:rsid w:val="D7D6F6B2"/>
    <w:rsid w:val="D7FF9437"/>
    <w:rsid w:val="DB8FB289"/>
    <w:rsid w:val="DDD8D2F4"/>
    <w:rsid w:val="DDFF8753"/>
    <w:rsid w:val="DFBF023A"/>
    <w:rsid w:val="DFFE4179"/>
    <w:rsid w:val="E13BFFFE"/>
    <w:rsid w:val="E5FDBF16"/>
    <w:rsid w:val="E7FE7721"/>
    <w:rsid w:val="E9CE7085"/>
    <w:rsid w:val="EE0B77D5"/>
    <w:rsid w:val="F1718AB7"/>
    <w:rsid w:val="F1EF0F0A"/>
    <w:rsid w:val="F3ED8996"/>
    <w:rsid w:val="F3FE1A15"/>
    <w:rsid w:val="F6FD9EA8"/>
    <w:rsid w:val="F6FF54FC"/>
    <w:rsid w:val="F7FEB8B2"/>
    <w:rsid w:val="F9FF69F0"/>
    <w:rsid w:val="FBFD74F2"/>
    <w:rsid w:val="FEA5B9A8"/>
    <w:rsid w:val="FEE769EF"/>
    <w:rsid w:val="FF35BB1A"/>
    <w:rsid w:val="FFBC7B8F"/>
    <w:rsid w:val="FFEBED98"/>
    <w:rsid w:val="FFEFE0DE"/>
    <w:rsid w:val="FFFF1C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autoRedefine/>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locked/>
    <w:uiPriority w:val="99"/>
    <w:rPr>
      <w:rFonts w:cs="Times New Roman"/>
      <w:sz w:val="18"/>
      <w:szCs w:val="18"/>
    </w:rPr>
  </w:style>
  <w:style w:type="character" w:customStyle="1" w:styleId="10">
    <w:name w:val="页脚 Char"/>
    <w:basedOn w:val="8"/>
    <w:link w:val="4"/>
    <w:semiHidden/>
    <w:qFormat/>
    <w:locked/>
    <w:uiPriority w:val="99"/>
    <w:rPr>
      <w:rFonts w:cs="Times New Roman"/>
      <w:sz w:val="18"/>
      <w:szCs w:val="18"/>
    </w:rPr>
  </w:style>
  <w:style w:type="character" w:customStyle="1" w:styleId="11">
    <w:name w:val="页眉 Char"/>
    <w:basedOn w:val="8"/>
    <w:link w:val="5"/>
    <w:semiHidden/>
    <w:qFormat/>
    <w:locked/>
    <w:uiPriority w:val="99"/>
    <w:rPr>
      <w:rFonts w:cs="Times New Roman"/>
      <w:sz w:val="18"/>
      <w:szCs w:val="18"/>
    </w:rPr>
  </w:style>
  <w:style w:type="paragraph" w:customStyle="1" w:styleId="12">
    <w:name w:val="列出段落1"/>
    <w:basedOn w:val="1"/>
    <w:autoRedefine/>
    <w:qFormat/>
    <w:uiPriority w:val="99"/>
    <w:pPr>
      <w:ind w:firstLine="420" w:firstLineChars="200"/>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10139</Words>
  <Characters>11525</Characters>
  <Lines>12</Lines>
  <Paragraphs>12</Paragraphs>
  <TotalTime>4</TotalTime>
  <ScaleCrop>false</ScaleCrop>
  <LinksUpToDate>false</LinksUpToDate>
  <CharactersWithSpaces>11597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2017-09-20T19:16:00Z</dcterms:created>
  <dc:creator>Sky123.Org</dc:creator>
  <cp:lastModifiedBy>Administrator</cp:lastModifiedBy>
  <cp:lastPrinted>2022-12-18T18:30:00Z</cp:lastPrinted>
  <dcterms:modified xsi:type="dcterms:W3CDTF">2024-02-06T02:43:15Z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94A0D53C970B4B00BC8CF25D9240472E_13</vt:lpwstr>
  </property>
  <property fmtid="{D5CDD505-2E9C-101B-9397-08002B2CF9AE}" pid="4" name="KSOSaveFontToCloudKey">
    <vt:lpwstr>885159821_cloud</vt:lpwstr>
  </property>
</Properties>
</file>